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CC" w:rsidRPr="00214BCC" w:rsidRDefault="00214BCC" w:rsidP="00214BCC">
      <w:pPr>
        <w:spacing w:after="0"/>
        <w:ind w:left="0" w:right="0" w:firstLine="0"/>
        <w:jc w:val="center"/>
        <w:textAlignment w:val="baseline"/>
        <w:outlineLvl w:val="0"/>
        <w:rPr>
          <w:rFonts w:ascii="Arial" w:eastAsia="Times New Roman" w:hAnsi="Arial" w:cs="Arial"/>
          <w:b/>
          <w:bCs/>
          <w:color w:val="2D2D2D"/>
          <w:kern w:val="36"/>
          <w:sz w:val="46"/>
          <w:szCs w:val="46"/>
          <w:lang w:eastAsia="ru-RU"/>
        </w:rPr>
      </w:pPr>
      <w:r w:rsidRPr="00214BCC">
        <w:rPr>
          <w:rFonts w:ascii="Arial" w:eastAsia="Times New Roman" w:hAnsi="Arial" w:cs="Arial"/>
          <w:b/>
          <w:bCs/>
          <w:color w:val="2D2D2D"/>
          <w:kern w:val="36"/>
          <w:sz w:val="46"/>
          <w:szCs w:val="46"/>
          <w:lang w:eastAsia="ru-RU"/>
        </w:rPr>
        <w:t>СанПиН 2.6.1.1192-03 Гигиенические требования к устройству и эксплуатации рентгеновских кабинетов, аппаратов и проведению рентгенологических исследований</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Министерство здравоохранения Российской Федерации</w:t>
      </w:r>
      <w:r w:rsidRPr="00214BCC">
        <w:rPr>
          <w:rFonts w:ascii="Arial" w:eastAsia="Times New Roman" w:hAnsi="Arial" w:cs="Arial"/>
          <w:color w:val="3C3C3C"/>
          <w:spacing w:val="1"/>
          <w:sz w:val="41"/>
          <w:szCs w:val="41"/>
          <w:lang w:eastAsia="ru-RU"/>
        </w:rPr>
        <w:br/>
        <w:t>ГЛАВНЫЙ ГОСУДАРСТВЕННЫЙ САНИТАРНЫЙ ВРАЧ РОССИЙСКОЙ ФЕДЕРАЦИИ</w:t>
      </w:r>
      <w:r w:rsidRPr="00214BCC">
        <w:rPr>
          <w:rFonts w:ascii="Arial" w:eastAsia="Times New Roman" w:hAnsi="Arial" w:cs="Arial"/>
          <w:color w:val="3C3C3C"/>
          <w:spacing w:val="1"/>
          <w:sz w:val="41"/>
          <w:szCs w:val="41"/>
          <w:lang w:eastAsia="ru-RU"/>
        </w:rPr>
        <w:br/>
      </w:r>
      <w:r w:rsidRPr="00214BCC">
        <w:rPr>
          <w:rFonts w:ascii="Arial" w:eastAsia="Times New Roman" w:hAnsi="Arial" w:cs="Arial"/>
          <w:color w:val="3C3C3C"/>
          <w:spacing w:val="1"/>
          <w:sz w:val="41"/>
          <w:szCs w:val="41"/>
          <w:lang w:eastAsia="ru-RU"/>
        </w:rPr>
        <w:br/>
        <w:t>ПОСТАНОВЛЕНИЕ</w:t>
      </w:r>
      <w:r w:rsidRPr="00214BCC">
        <w:rPr>
          <w:rFonts w:ascii="Arial" w:eastAsia="Times New Roman" w:hAnsi="Arial" w:cs="Arial"/>
          <w:color w:val="3C3C3C"/>
          <w:spacing w:val="1"/>
          <w:sz w:val="41"/>
          <w:szCs w:val="41"/>
          <w:lang w:eastAsia="ru-RU"/>
        </w:rPr>
        <w:br/>
      </w:r>
      <w:r w:rsidRPr="00214BCC">
        <w:rPr>
          <w:rFonts w:ascii="Arial" w:eastAsia="Times New Roman" w:hAnsi="Arial" w:cs="Arial"/>
          <w:color w:val="3C3C3C"/>
          <w:spacing w:val="1"/>
          <w:sz w:val="41"/>
          <w:szCs w:val="41"/>
          <w:lang w:eastAsia="ru-RU"/>
        </w:rPr>
        <w:br/>
        <w:t>от 18 февраля 2003 года N 8</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О введении в действие СанПиН 2.6.1.1192-03</w:t>
      </w:r>
    </w:p>
    <w:p w:rsidR="00214BCC" w:rsidRPr="00214BCC" w:rsidRDefault="00214BCC" w:rsidP="00214BCC">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(с изменениями на 14 февраля 2006 года)</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____________________________________________________________________</w:t>
      </w:r>
      <w:r w:rsidRPr="00214BCC">
        <w:rPr>
          <w:rFonts w:ascii="Arial" w:eastAsia="Times New Roman" w:hAnsi="Arial" w:cs="Arial"/>
          <w:color w:val="2D2D2D"/>
          <w:spacing w:val="1"/>
          <w:sz w:val="16"/>
          <w:szCs w:val="16"/>
          <w:lang w:eastAsia="ru-RU"/>
        </w:rPr>
        <w:br/>
        <w:t xml:space="preserve">В </w:t>
      </w:r>
      <w:proofErr w:type="gramStart"/>
      <w:r w:rsidRPr="00214BCC">
        <w:rPr>
          <w:rFonts w:ascii="Arial" w:eastAsia="Times New Roman" w:hAnsi="Arial" w:cs="Arial"/>
          <w:color w:val="2D2D2D"/>
          <w:spacing w:val="1"/>
          <w:sz w:val="16"/>
          <w:szCs w:val="16"/>
          <w:lang w:eastAsia="ru-RU"/>
        </w:rPr>
        <w:t>документе</w:t>
      </w:r>
      <w:proofErr w:type="gramEnd"/>
      <w:r w:rsidRPr="00214BCC">
        <w:rPr>
          <w:rFonts w:ascii="Arial" w:eastAsia="Times New Roman" w:hAnsi="Arial" w:cs="Arial"/>
          <w:color w:val="2D2D2D"/>
          <w:spacing w:val="1"/>
          <w:sz w:val="16"/>
          <w:szCs w:val="16"/>
          <w:lang w:eastAsia="ru-RU"/>
        </w:rPr>
        <w:t xml:space="preserve"> учтено:</w:t>
      </w:r>
      <w:r w:rsidRPr="00214BCC">
        <w:rPr>
          <w:rFonts w:ascii="Arial" w:eastAsia="Times New Roman" w:hAnsi="Arial" w:cs="Arial"/>
          <w:color w:val="2D2D2D"/>
          <w:spacing w:val="1"/>
          <w:sz w:val="16"/>
          <w:szCs w:val="16"/>
          <w:lang w:eastAsia="ru-RU"/>
        </w:rPr>
        <w:br/>
      </w:r>
      <w:hyperlink r:id="rId4" w:history="1">
        <w:r w:rsidRPr="00214BCC">
          <w:rPr>
            <w:rFonts w:ascii="Arial" w:eastAsia="Times New Roman" w:hAnsi="Arial" w:cs="Arial"/>
            <w:color w:val="00466E"/>
            <w:spacing w:val="1"/>
            <w:sz w:val="16"/>
            <w:u w:val="single"/>
            <w:lang w:eastAsia="ru-RU"/>
          </w:rPr>
          <w:t>письмо Роспотребнадзора от 14 февраля 2006 года N 0100/1541-06-32</w:t>
        </w:r>
      </w:hyperlink>
      <w:r w:rsidRPr="00214BCC">
        <w:rPr>
          <w:rFonts w:ascii="Arial" w:eastAsia="Times New Roman" w:hAnsi="Arial" w:cs="Arial"/>
          <w:color w:val="2D2D2D"/>
          <w:spacing w:val="1"/>
          <w:sz w:val="16"/>
          <w:szCs w:val="16"/>
          <w:lang w:eastAsia="ru-RU"/>
        </w:rPr>
        <w:t> (исправление технической опечатки).</w:t>
      </w:r>
      <w:r w:rsidRPr="00214BCC">
        <w:rPr>
          <w:rFonts w:ascii="Arial" w:eastAsia="Times New Roman" w:hAnsi="Arial" w:cs="Arial"/>
          <w:color w:val="2D2D2D"/>
          <w:spacing w:val="1"/>
          <w:sz w:val="16"/>
          <w:szCs w:val="16"/>
          <w:lang w:eastAsia="ru-RU"/>
        </w:rPr>
        <w:br/>
        <w:t>____________________________________________________________________</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t>На основании </w:t>
      </w:r>
      <w:hyperlink r:id="rId5" w:history="1">
        <w:r w:rsidRPr="00214BCC">
          <w:rPr>
            <w:rFonts w:ascii="Arial" w:eastAsia="Times New Roman" w:hAnsi="Arial" w:cs="Arial"/>
            <w:color w:val="00466E"/>
            <w:spacing w:val="1"/>
            <w:sz w:val="16"/>
            <w:u w:val="single"/>
            <w:lang w:eastAsia="ru-RU"/>
          </w:rPr>
          <w:t>Федерального закона от 30 марта 1999 года N 52-ФЗ</w:t>
        </w:r>
      </w:hyperlink>
      <w:r w:rsidRPr="00214BCC">
        <w:rPr>
          <w:rFonts w:ascii="Arial" w:eastAsia="Times New Roman" w:hAnsi="Arial" w:cs="Arial"/>
          <w:color w:val="2D2D2D"/>
          <w:spacing w:val="1"/>
          <w:sz w:val="16"/>
          <w:szCs w:val="16"/>
          <w:lang w:eastAsia="ru-RU"/>
        </w:rPr>
        <w:t>* </w:t>
      </w:r>
      <w:hyperlink r:id="rId6" w:history="1">
        <w:r w:rsidRPr="00214BCC">
          <w:rPr>
            <w:rFonts w:ascii="Arial" w:eastAsia="Times New Roman" w:hAnsi="Arial" w:cs="Arial"/>
            <w:color w:val="00466E"/>
            <w:spacing w:val="1"/>
            <w:sz w:val="16"/>
            <w:u w:val="single"/>
            <w:lang w:eastAsia="ru-RU"/>
          </w:rPr>
          <w:t>"О санитарно-эпидемиологическом благополучии населения"</w:t>
        </w:r>
      </w:hyperlink>
      <w:r w:rsidRPr="00214BCC">
        <w:rPr>
          <w:rFonts w:ascii="Arial" w:eastAsia="Times New Roman" w:hAnsi="Arial" w:cs="Arial"/>
          <w:color w:val="2D2D2D"/>
          <w:spacing w:val="1"/>
          <w:sz w:val="16"/>
          <w:szCs w:val="16"/>
          <w:lang w:eastAsia="ru-RU"/>
        </w:rPr>
        <w:t> и </w:t>
      </w:r>
      <w:hyperlink r:id="rId7" w:history="1">
        <w:r w:rsidRPr="00214BCC">
          <w:rPr>
            <w:rFonts w:ascii="Arial" w:eastAsia="Times New Roman" w:hAnsi="Arial" w:cs="Arial"/>
            <w:color w:val="00466E"/>
            <w:spacing w:val="1"/>
            <w:sz w:val="16"/>
            <w:u w:val="single"/>
            <w:lang w:eastAsia="ru-RU"/>
          </w:rPr>
          <w:t>Положения о государственном санитарно-эпидемиологическом нормировании</w:t>
        </w:r>
      </w:hyperlink>
      <w:r w:rsidRPr="00214BCC">
        <w:rPr>
          <w:rFonts w:ascii="Arial" w:eastAsia="Times New Roman" w:hAnsi="Arial" w:cs="Arial"/>
          <w:color w:val="2D2D2D"/>
          <w:spacing w:val="1"/>
          <w:sz w:val="16"/>
          <w:szCs w:val="16"/>
          <w:lang w:eastAsia="ru-RU"/>
        </w:rPr>
        <w:t>, утвержденного </w:t>
      </w:r>
      <w:hyperlink r:id="rId8" w:history="1">
        <w:r w:rsidRPr="00214BCC">
          <w:rPr>
            <w:rFonts w:ascii="Arial" w:eastAsia="Times New Roman" w:hAnsi="Arial" w:cs="Arial"/>
            <w:color w:val="00466E"/>
            <w:spacing w:val="1"/>
            <w:sz w:val="16"/>
            <w:u w:val="single"/>
            <w:lang w:eastAsia="ru-RU"/>
          </w:rPr>
          <w:t>постановлением Правительства Российской Федерации от 24 июля 2000 года N 554</w:t>
        </w:r>
      </w:hyperlink>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t>_______________</w:t>
      </w:r>
      <w:r w:rsidRPr="00214BCC">
        <w:rPr>
          <w:rFonts w:ascii="Arial" w:eastAsia="Times New Roman" w:hAnsi="Arial" w:cs="Arial"/>
          <w:color w:val="2D2D2D"/>
          <w:spacing w:val="1"/>
          <w:sz w:val="16"/>
          <w:szCs w:val="16"/>
          <w:lang w:eastAsia="ru-RU"/>
        </w:rPr>
        <w:br/>
        <w:t>* Собрание законодательства Российской Федерации, 1999, N 14, ст.1650.</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Собрание законодательства Российской Федерации, 2000, N 31, ст.3295.</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постановляю:</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Ввести в действие санитарные правила и нормы "Гигиенические требования к устройству и эксплуатации рентгеновских аппаратов и проведению рентгенологических исследований. </w:t>
      </w:r>
      <w:proofErr w:type="gramStart"/>
      <w:r w:rsidRPr="00214BCC">
        <w:rPr>
          <w:rFonts w:ascii="Arial" w:eastAsia="Times New Roman" w:hAnsi="Arial" w:cs="Arial"/>
          <w:color w:val="2D2D2D"/>
          <w:spacing w:val="1"/>
          <w:sz w:val="16"/>
          <w:szCs w:val="16"/>
          <w:lang w:eastAsia="ru-RU"/>
        </w:rPr>
        <w:t>СанПиН 2.6.1.1192-03", утвержденные Главным государственным санитарным врачом Российской Федерации 14 февраля 2003 года, с 1 мая 2003 года.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Г.Г.Онищенко</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Зарегистрировано</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t>в Министерстве юстиции</w:t>
      </w:r>
      <w:r w:rsidRPr="00214BCC">
        <w:rPr>
          <w:rFonts w:ascii="Arial" w:eastAsia="Times New Roman" w:hAnsi="Arial" w:cs="Arial"/>
          <w:color w:val="2D2D2D"/>
          <w:spacing w:val="1"/>
          <w:sz w:val="16"/>
          <w:szCs w:val="16"/>
          <w:lang w:eastAsia="ru-RU"/>
        </w:rPr>
        <w:br/>
        <w:t>Российской Федерации</w:t>
      </w:r>
      <w:r w:rsidRPr="00214BCC">
        <w:rPr>
          <w:rFonts w:ascii="Arial" w:eastAsia="Times New Roman" w:hAnsi="Arial" w:cs="Arial"/>
          <w:color w:val="2D2D2D"/>
          <w:spacing w:val="1"/>
          <w:sz w:val="16"/>
          <w:szCs w:val="16"/>
          <w:lang w:eastAsia="ru-RU"/>
        </w:rPr>
        <w:br/>
        <w:t>19 марта 2003 года,</w:t>
      </w:r>
      <w:r w:rsidRPr="00214BCC">
        <w:rPr>
          <w:rFonts w:ascii="Arial" w:eastAsia="Times New Roman" w:hAnsi="Arial" w:cs="Arial"/>
          <w:color w:val="2D2D2D"/>
          <w:spacing w:val="1"/>
          <w:sz w:val="16"/>
          <w:szCs w:val="16"/>
          <w:lang w:eastAsia="ru-RU"/>
        </w:rPr>
        <w:br/>
      </w:r>
      <w:proofErr w:type="gramStart"/>
      <w:r w:rsidRPr="00214BCC">
        <w:rPr>
          <w:rFonts w:ascii="Arial" w:eastAsia="Times New Roman" w:hAnsi="Arial" w:cs="Arial"/>
          <w:color w:val="2D2D2D"/>
          <w:spacing w:val="1"/>
          <w:sz w:val="16"/>
          <w:szCs w:val="16"/>
          <w:lang w:eastAsia="ru-RU"/>
        </w:rPr>
        <w:t>регистрационный</w:t>
      </w:r>
      <w:proofErr w:type="gramEnd"/>
      <w:r w:rsidRPr="00214BCC">
        <w:rPr>
          <w:rFonts w:ascii="Arial" w:eastAsia="Times New Roman" w:hAnsi="Arial" w:cs="Arial"/>
          <w:color w:val="2D2D2D"/>
          <w:spacing w:val="1"/>
          <w:sz w:val="16"/>
          <w:szCs w:val="16"/>
          <w:lang w:eastAsia="ru-RU"/>
        </w:rPr>
        <w:t xml:space="preserve"> N 4282</w:t>
      </w:r>
    </w:p>
    <w:p w:rsidR="00214BCC" w:rsidRPr="00214BCC" w:rsidRDefault="00214BCC" w:rsidP="00214BCC">
      <w:pPr>
        <w:shd w:val="clear" w:color="auto" w:fill="FFFFFF"/>
        <w:spacing w:before="283" w:after="170"/>
        <w:ind w:left="0" w:right="0" w:firstLine="0"/>
        <w:jc w:val="center"/>
        <w:textAlignment w:val="baseline"/>
        <w:outlineLvl w:val="1"/>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Санитарные правила и нормы "Гигиенические требования к устройству и эксплуатации рентгеновских аппаратов и проведению рентгенологических исследований. СанПиН 2.6.1.1192-03"</w:t>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УТВЕРЖДЕНЫ</w:t>
      </w:r>
      <w:r w:rsidRPr="00214BCC">
        <w:rPr>
          <w:rFonts w:ascii="Arial" w:eastAsia="Times New Roman" w:hAnsi="Arial" w:cs="Arial"/>
          <w:color w:val="2D2D2D"/>
          <w:spacing w:val="1"/>
          <w:sz w:val="16"/>
          <w:szCs w:val="16"/>
          <w:lang w:eastAsia="ru-RU"/>
        </w:rPr>
        <w:br/>
        <w:t>Главным государственным</w:t>
      </w:r>
      <w:r w:rsidRPr="00214BCC">
        <w:rPr>
          <w:rFonts w:ascii="Arial" w:eastAsia="Times New Roman" w:hAnsi="Arial" w:cs="Arial"/>
          <w:color w:val="2D2D2D"/>
          <w:spacing w:val="1"/>
          <w:sz w:val="16"/>
          <w:szCs w:val="16"/>
          <w:lang w:eastAsia="ru-RU"/>
        </w:rPr>
        <w:br/>
        <w:t>санитарным врачом</w:t>
      </w:r>
      <w:r w:rsidRPr="00214BCC">
        <w:rPr>
          <w:rFonts w:ascii="Arial" w:eastAsia="Times New Roman" w:hAnsi="Arial" w:cs="Arial"/>
          <w:color w:val="2D2D2D"/>
          <w:spacing w:val="1"/>
          <w:sz w:val="16"/>
          <w:szCs w:val="16"/>
          <w:lang w:eastAsia="ru-RU"/>
        </w:rPr>
        <w:br/>
        <w:t>Российской Федерации,</w:t>
      </w:r>
      <w:r w:rsidRPr="00214BCC">
        <w:rPr>
          <w:rFonts w:ascii="Arial" w:eastAsia="Times New Roman" w:hAnsi="Arial" w:cs="Arial"/>
          <w:color w:val="2D2D2D"/>
          <w:spacing w:val="1"/>
          <w:sz w:val="16"/>
          <w:szCs w:val="16"/>
          <w:lang w:eastAsia="ru-RU"/>
        </w:rPr>
        <w:br/>
        <w:t>Г.Г.Онищенко</w:t>
      </w:r>
      <w:r w:rsidRPr="00214BCC">
        <w:rPr>
          <w:rFonts w:ascii="Arial" w:eastAsia="Times New Roman" w:hAnsi="Arial" w:cs="Arial"/>
          <w:color w:val="2D2D2D"/>
          <w:spacing w:val="1"/>
          <w:sz w:val="16"/>
          <w:szCs w:val="16"/>
          <w:lang w:eastAsia="ru-RU"/>
        </w:rPr>
        <w:br/>
        <w:t>14 февраля 2003 года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Дата введения: 1 мая 2003 года</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     </w:t>
      </w:r>
      <w:r w:rsidRPr="00214BCC">
        <w:rPr>
          <w:rFonts w:ascii="Arial" w:eastAsia="Times New Roman" w:hAnsi="Arial" w:cs="Arial"/>
          <w:color w:val="3C3C3C"/>
          <w:spacing w:val="1"/>
          <w:sz w:val="41"/>
          <w:szCs w:val="41"/>
          <w:lang w:eastAsia="ru-RU"/>
        </w:rPr>
        <w:br/>
        <w:t>2.6.1. Ионизирующее излучение, радиационная безопасность</w:t>
      </w:r>
      <w:r w:rsidRPr="00214BCC">
        <w:rPr>
          <w:rFonts w:ascii="Arial" w:eastAsia="Times New Roman" w:hAnsi="Arial" w:cs="Arial"/>
          <w:color w:val="3C3C3C"/>
          <w:spacing w:val="1"/>
          <w:sz w:val="41"/>
          <w:szCs w:val="41"/>
          <w:lang w:eastAsia="ru-RU"/>
        </w:rPr>
        <w:br/>
      </w:r>
      <w:r w:rsidRPr="00214BCC">
        <w:rPr>
          <w:rFonts w:ascii="Arial" w:eastAsia="Times New Roman" w:hAnsi="Arial" w:cs="Arial"/>
          <w:color w:val="3C3C3C"/>
          <w:spacing w:val="1"/>
          <w:sz w:val="41"/>
          <w:szCs w:val="41"/>
          <w:lang w:eastAsia="ru-RU"/>
        </w:rPr>
        <w:br/>
        <w:t>Гигиенические требования к устройству и эксплуатации рентгеновских кабинетов,</w:t>
      </w:r>
      <w:r w:rsidRPr="00214BCC">
        <w:rPr>
          <w:rFonts w:ascii="Arial" w:eastAsia="Times New Roman" w:hAnsi="Arial" w:cs="Arial"/>
          <w:color w:val="3C3C3C"/>
          <w:spacing w:val="1"/>
          <w:sz w:val="41"/>
          <w:szCs w:val="41"/>
          <w:lang w:eastAsia="ru-RU"/>
        </w:rPr>
        <w:br/>
        <w:t>аппаратов и проведению рентгенологических исследований</w:t>
      </w:r>
      <w:r w:rsidRPr="00214BCC">
        <w:rPr>
          <w:rFonts w:ascii="Arial" w:eastAsia="Times New Roman" w:hAnsi="Arial" w:cs="Arial"/>
          <w:color w:val="3C3C3C"/>
          <w:spacing w:val="1"/>
          <w:sz w:val="41"/>
          <w:szCs w:val="41"/>
          <w:lang w:eastAsia="ru-RU"/>
        </w:rPr>
        <w:br/>
      </w:r>
      <w:r w:rsidRPr="00214BCC">
        <w:rPr>
          <w:rFonts w:ascii="Arial" w:eastAsia="Times New Roman" w:hAnsi="Arial" w:cs="Arial"/>
          <w:color w:val="3C3C3C"/>
          <w:spacing w:val="1"/>
          <w:sz w:val="41"/>
          <w:szCs w:val="41"/>
          <w:lang w:eastAsia="ru-RU"/>
        </w:rPr>
        <w:br/>
        <w:t>Санитарные правила и нормативы СанПиН 2.6.1.1192-03</w:t>
      </w:r>
    </w:p>
    <w:p w:rsidR="00214BCC" w:rsidRPr="00214BCC" w:rsidRDefault="00214BCC" w:rsidP="00214BCC">
      <w:pPr>
        <w:shd w:val="clear" w:color="auto" w:fill="FFFFFF"/>
        <w:spacing w:after="0" w:line="238" w:lineRule="atLeast"/>
        <w:ind w:left="0" w:right="0" w:firstLine="0"/>
        <w:jc w:val="center"/>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(с изменениями на 14 февраля 2006 года)</w:t>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I. Область применения</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1.1. Настоящие санитарные правила и нормативы (далее - Правила) разработаны в соответствии с </w:t>
      </w:r>
      <w:hyperlink r:id="rId9" w:history="1">
        <w:r w:rsidRPr="00214BCC">
          <w:rPr>
            <w:rFonts w:ascii="Arial" w:eastAsia="Times New Roman" w:hAnsi="Arial" w:cs="Arial"/>
            <w:color w:val="00466E"/>
            <w:spacing w:val="1"/>
            <w:sz w:val="16"/>
            <w:u w:val="single"/>
            <w:lang w:eastAsia="ru-RU"/>
          </w:rPr>
          <w:t xml:space="preserve">Федеральными законами от </w:t>
        </w:r>
        <w:proofErr w:type="gramStart"/>
        <w:r w:rsidRPr="00214BCC">
          <w:rPr>
            <w:rFonts w:ascii="Arial" w:eastAsia="Times New Roman" w:hAnsi="Arial" w:cs="Arial"/>
            <w:color w:val="00466E"/>
            <w:spacing w:val="1"/>
            <w:sz w:val="16"/>
            <w:u w:val="single"/>
            <w:lang w:eastAsia="ru-RU"/>
          </w:rPr>
          <w:t>от</w:t>
        </w:r>
        <w:proofErr w:type="gramEnd"/>
        <w:r w:rsidRPr="00214BCC">
          <w:rPr>
            <w:rFonts w:ascii="Arial" w:eastAsia="Times New Roman" w:hAnsi="Arial" w:cs="Arial"/>
            <w:color w:val="00466E"/>
            <w:spacing w:val="1"/>
            <w:sz w:val="16"/>
            <w:u w:val="single"/>
            <w:lang w:eastAsia="ru-RU"/>
          </w:rPr>
          <w:t xml:space="preserve"> 30 марта 1999 года N 52-ФЗ</w:t>
        </w:r>
      </w:hyperlink>
      <w:r w:rsidRPr="00214BCC">
        <w:rPr>
          <w:rFonts w:ascii="Arial" w:eastAsia="Times New Roman" w:hAnsi="Arial" w:cs="Arial"/>
          <w:color w:val="2D2D2D"/>
          <w:spacing w:val="1"/>
          <w:sz w:val="16"/>
          <w:szCs w:val="16"/>
          <w:lang w:eastAsia="ru-RU"/>
        </w:rPr>
        <w:t> </w:t>
      </w:r>
      <w:hyperlink r:id="rId10" w:history="1">
        <w:r w:rsidRPr="00214BCC">
          <w:rPr>
            <w:rFonts w:ascii="Arial" w:eastAsia="Times New Roman" w:hAnsi="Arial" w:cs="Arial"/>
            <w:color w:val="00466E"/>
            <w:spacing w:val="1"/>
            <w:sz w:val="16"/>
            <w:u w:val="single"/>
            <w:lang w:eastAsia="ru-RU"/>
          </w:rPr>
          <w:t>"О санитарно-эпидемиологическом благополучии населения"</w:t>
        </w:r>
      </w:hyperlink>
      <w:r w:rsidRPr="00214BCC">
        <w:rPr>
          <w:rFonts w:ascii="Arial" w:eastAsia="Times New Roman" w:hAnsi="Arial" w:cs="Arial"/>
          <w:color w:val="2D2D2D"/>
          <w:spacing w:val="1"/>
          <w:sz w:val="16"/>
          <w:szCs w:val="16"/>
          <w:lang w:eastAsia="ru-RU"/>
        </w:rPr>
        <w:t> (Собрание законодательства Российской Федерации, 1999 , N 14, ст.1650), </w:t>
      </w:r>
      <w:hyperlink r:id="rId11" w:history="1">
        <w:r w:rsidRPr="00214BCC">
          <w:rPr>
            <w:rFonts w:ascii="Arial" w:eastAsia="Times New Roman" w:hAnsi="Arial" w:cs="Arial"/>
            <w:color w:val="00466E"/>
            <w:spacing w:val="1"/>
            <w:sz w:val="16"/>
            <w:u w:val="single"/>
            <w:lang w:eastAsia="ru-RU"/>
          </w:rPr>
          <w:t>от 9 января 1996 года " N 3-ФЗ "О радиационной безопасности населения"</w:t>
        </w:r>
      </w:hyperlink>
      <w:r w:rsidRPr="00214BCC">
        <w:rPr>
          <w:rFonts w:ascii="Arial" w:eastAsia="Times New Roman" w:hAnsi="Arial" w:cs="Arial"/>
          <w:color w:val="2D2D2D"/>
          <w:spacing w:val="1"/>
          <w:sz w:val="16"/>
          <w:szCs w:val="16"/>
          <w:lang w:eastAsia="ru-RU"/>
        </w:rPr>
        <w:t> (Собрание законодательства Российской Федерации, 1996, N 3, ст.141), </w:t>
      </w:r>
      <w:hyperlink r:id="rId12" w:history="1">
        <w:r w:rsidRPr="00214BCC">
          <w:rPr>
            <w:rFonts w:ascii="Arial" w:eastAsia="Times New Roman" w:hAnsi="Arial" w:cs="Arial"/>
            <w:color w:val="00466E"/>
            <w:spacing w:val="1"/>
            <w:sz w:val="16"/>
            <w:u w:val="single"/>
            <w:lang w:eastAsia="ru-RU"/>
          </w:rPr>
          <w:t>от 21 ноября 1995 года N 170-ФЗ "Об использовании атомной энергии"</w:t>
        </w:r>
      </w:hyperlink>
      <w:r w:rsidRPr="00214BCC">
        <w:rPr>
          <w:rFonts w:ascii="Arial" w:eastAsia="Times New Roman" w:hAnsi="Arial" w:cs="Arial"/>
          <w:color w:val="2D2D2D"/>
          <w:spacing w:val="1"/>
          <w:sz w:val="16"/>
          <w:szCs w:val="16"/>
          <w:lang w:eastAsia="ru-RU"/>
        </w:rPr>
        <w:t> (Собрание законодательства Российской Федерации, 1995 , N 48, ст.4552), </w:t>
      </w:r>
      <w:hyperlink r:id="rId13" w:history="1">
        <w:r w:rsidRPr="00214BCC">
          <w:rPr>
            <w:rFonts w:ascii="Arial" w:eastAsia="Times New Roman" w:hAnsi="Arial" w:cs="Arial"/>
            <w:color w:val="00466E"/>
            <w:spacing w:val="1"/>
            <w:sz w:val="16"/>
            <w:u w:val="single"/>
            <w:lang w:eastAsia="ru-RU"/>
          </w:rPr>
          <w:t>постановлением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214BCC">
        <w:rPr>
          <w:rFonts w:ascii="Arial" w:eastAsia="Times New Roman" w:hAnsi="Arial" w:cs="Arial"/>
          <w:color w:val="2D2D2D"/>
          <w:spacing w:val="1"/>
          <w:sz w:val="16"/>
          <w:szCs w:val="16"/>
          <w:lang w:eastAsia="ru-RU"/>
        </w:rPr>
        <w:t> (Собрание законодательства Российской Федерации, 2000, N 31, ст.3295).</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br/>
      </w:r>
      <w:proofErr w:type="gramStart"/>
      <w:r w:rsidRPr="00214BCC">
        <w:rPr>
          <w:rFonts w:ascii="Arial" w:eastAsia="Times New Roman" w:hAnsi="Arial" w:cs="Arial"/>
          <w:color w:val="2D2D2D"/>
          <w:spacing w:val="1"/>
          <w:sz w:val="16"/>
          <w:szCs w:val="16"/>
          <w:lang w:eastAsia="ru-RU"/>
        </w:rPr>
        <w:t>Правила являются нормативным документом, устанавливающим основные требования и нормы по обеспечению радиационной безопасности персонала, пациентов и населения при проведении медицинских рентгенологических процедур с диагностической, профилактической, терапевтической или исследовательской целями.</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1.2. Правила обязательны для исполнения организациями, независимо от их подчиненности и формы собственности, и физическими лицами, деятельность которых связана с рентгеновскими исследованиями.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1.3. Правила распространяются на проектирование, строительство, реконструкцию (модернизацию) и эксплуатацию рентгеновских кабинетов аппаратов, включая передвижные флюорографические кабинеты, аппараты.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II. Общие положения</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2.1. В </w:t>
      </w:r>
      <w:proofErr w:type="gramStart"/>
      <w:r w:rsidRPr="00214BCC">
        <w:rPr>
          <w:rFonts w:ascii="Arial" w:eastAsia="Times New Roman" w:hAnsi="Arial" w:cs="Arial"/>
          <w:color w:val="2D2D2D"/>
          <w:spacing w:val="1"/>
          <w:sz w:val="16"/>
          <w:szCs w:val="16"/>
          <w:lang w:eastAsia="ru-RU"/>
        </w:rPr>
        <w:t>соответствии</w:t>
      </w:r>
      <w:proofErr w:type="gramEnd"/>
      <w:r w:rsidRPr="00214BCC">
        <w:rPr>
          <w:rFonts w:ascii="Arial" w:eastAsia="Times New Roman" w:hAnsi="Arial" w:cs="Arial"/>
          <w:color w:val="2D2D2D"/>
          <w:spacing w:val="1"/>
          <w:sz w:val="16"/>
          <w:szCs w:val="16"/>
          <w:lang w:eastAsia="ru-RU"/>
        </w:rPr>
        <w:t xml:space="preserve"> с классификацией радиационных объектов по потенциальной опасности рентгенодиагностические и рентгенотерапевтические кабинеты относятся к IV категории.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2.2. Система обеспечения радиационной безопасности при проведении медицинских рентгенологических исследований должна предусматривать практическую реализацию трех основополагающих принципов радиационной безопасности - нормирования, обоснования и оптимизации.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2.2.1. Принцип нормирования реализуется установлением гигиенических нормативов (допустимых пределов доз) облучения.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roofErr w:type="gramStart"/>
      <w:r w:rsidRPr="00214BCC">
        <w:rPr>
          <w:rFonts w:ascii="Arial" w:eastAsia="Times New Roman" w:hAnsi="Arial" w:cs="Arial"/>
          <w:color w:val="2D2D2D"/>
          <w:spacing w:val="1"/>
          <w:sz w:val="16"/>
          <w:szCs w:val="16"/>
          <w:lang w:eastAsia="ru-RU"/>
        </w:rPr>
        <w:t>Для работников (персонала) средняя годовая эффективная доза равна 20 мЗв (0,02 зиверта) или эффективная доза за период трудовой деятельности (50 лет) - 1000 мЗв (1 зиверт); допустимо облучение в годовой эффективной дозе до 50 мЗв (0,05 зиверта) при условии, что средняя годовая эффективная доза, исчисленная за пять последовательных лет, не превысит 20 мЗв (0,02 зиверта).</w:t>
      </w:r>
      <w:proofErr w:type="gramEnd"/>
      <w:r w:rsidRPr="00214BCC">
        <w:rPr>
          <w:rFonts w:ascii="Arial" w:eastAsia="Times New Roman" w:hAnsi="Arial" w:cs="Arial"/>
          <w:color w:val="2D2D2D"/>
          <w:spacing w:val="1"/>
          <w:sz w:val="16"/>
          <w:szCs w:val="16"/>
          <w:lang w:eastAsia="ru-RU"/>
        </w:rPr>
        <w:t xml:space="preserve"> Для женщин ввозрасте до 45 лет эквивалентная доза на поверхности нижней части области живота не должна превышать 1 мЗв (0,001 зиверта) в месяц.</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Для практически здоровых лиц годовая эффективная доза при проведении профилактических медицинских рентгенологических процедур и научных исследований не должна превышать 1 мЗв (0,001 зиверта).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2.2.2. Принцип обоснования при проведении рентгенологических исследований реализуется с учетом следующих требований: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приоритетное использование альтернативных (нерадиационных) методов;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проведение рентгенодиагностических исследований только по клиническим показаниям;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выбор наиболее щадящих методов рентгенологических исследований;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риск отказа от рентгенологического исследования должен заведомо превышать риск от облучения при его проведении.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Принцип обоснования при проведении рентгенотерапии реализуется с учетом следующих требований: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использование метода только в случаях, когда ожидаемая эффективность лечения с учетом сохранения функций жизненно важных органов превосходит эффективность альтернативных (нерадиационных) методов;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риск отказа от рентгенотерапии должен заведомо превышать риск от облучения при ее проведении.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2.2.3. Принцип оптимизации или ограничения уровней облучения при проведении рентгенологических исследований осуществляется путем поддержания доз облучения на таких низких уровнях, какие возможно достичь при условии обеспечения необходимого объема и качества диагностической информации или терапевтического эффекта.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2.3. Обеспечение радиационной безопасности при проведении рентгенологических исследований включает:</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проведение комплекса мер технического, санитарно-гигиенического, медико-профилактического и организационного характера;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t>- осуществление мероприятий по соблюдению правил, норм и нормативов в области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информирование населения (пациентов) о дозовых нагрузках, возможных последствиях облучения, принимаемых мерах по обеспечению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обучение лиц, назначающих и выполняющих рентгенологические исследования, основам радиационной безопасности, методам и средствам обеспечения радиационной безопасности.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2.4. </w:t>
      </w:r>
      <w:proofErr w:type="gramStart"/>
      <w:r w:rsidRPr="00214BCC">
        <w:rPr>
          <w:rFonts w:ascii="Arial" w:eastAsia="Times New Roman" w:hAnsi="Arial" w:cs="Arial"/>
          <w:color w:val="2D2D2D"/>
          <w:spacing w:val="1"/>
          <w:sz w:val="16"/>
          <w:szCs w:val="16"/>
          <w:lang w:eastAsia="ru-RU"/>
        </w:rPr>
        <w:t>Безопасность работы в рентгеновском кабинете обеспечивается посредством: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применения рентгеновской аппаратуры и оборудования, отвечающих требованиям технических и санитарно-гигиенических нормативов, создающих требуемую клиническую результативность при обеспечении требований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обоснованного набора помещений, их расположения и отделки;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использования оптимальных физико-технических параметров работы рентгеновских аппаратов при рентгенологических исследованиях;</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применения стационарных, передвижных и индивидуальных средств радиационной защиты персонала, пациентов и населения;</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обучения персонала безопасным методам и приемам проведения рентгенологических исследований;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соблюдения правил эксплуатации коммуникаций и оборудования;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контроля за дозами облучения персонала и пациентов;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осуществления производственного контроля за выполнением норм и правил по обеспечению безопасности при рентгенологических исследованиях и рентгенотерапии.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2.5. Проведение рентгенологических исследований и рентгенотерапии лечебно-профилактическими учреждениями, другими юридическими и физическими лицами осуществляется при наличии санитарно-эпидемиологического заключения о соответствии условий труда с источниками ионизирующих излучений санитарным правилам.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2.6. Методы диагностики, профилактики и лечения, основанные на использовании рентгеновского излучения, должны быть утверждены Минздравом России.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2.7. В медицинской практике могут быть разрешены к применению рентгеновские аппараты при условии их регистрации Минздравом России и при наличии санитарно-эпидемиологического заключения о соответствии их санитарным правилам в области радиационной безопасности.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2.8. При разработке новых отечественных, закупке импортных и эксплуатации существующих рентгенодиагностических аппаратов должно быть предусмотрено определение индивидуальных доз облучения пациентов при проведении рентгенологических исследований. В санитарно-эпидемиологическом </w:t>
      </w:r>
      <w:proofErr w:type="gramStart"/>
      <w:r w:rsidRPr="00214BCC">
        <w:rPr>
          <w:rFonts w:ascii="Arial" w:eastAsia="Times New Roman" w:hAnsi="Arial" w:cs="Arial"/>
          <w:color w:val="2D2D2D"/>
          <w:spacing w:val="1"/>
          <w:sz w:val="16"/>
          <w:szCs w:val="16"/>
          <w:lang w:eastAsia="ru-RU"/>
        </w:rPr>
        <w:t>заключении</w:t>
      </w:r>
      <w:proofErr w:type="gramEnd"/>
      <w:r w:rsidRPr="00214BCC">
        <w:rPr>
          <w:rFonts w:ascii="Arial" w:eastAsia="Times New Roman" w:hAnsi="Arial" w:cs="Arial"/>
          <w:color w:val="2D2D2D"/>
          <w:spacing w:val="1"/>
          <w:sz w:val="16"/>
          <w:szCs w:val="16"/>
          <w:lang w:eastAsia="ru-RU"/>
        </w:rPr>
        <w:t xml:space="preserve"> на рентгеновский аппарат указывается на необходимость (или отсутствие необходимости) комплектации аппарата средствами определения индивидуальных доз облучения пациентов. Методы и средства определения доз облучения пациентов, применяемые для этих целей, должны соответствовать требованиям нормативных и методических документов, утвержденных в установленном порядке.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2.9. При испытаниях эксплуатационных параметров рентгеновских аппаратов и при проведении радиационного контроля, включая определение индивидуальных доз облучения пациентов, используются средства, имеющие действующие свидетельства о поверке. Средства для определения индивидуальных доз облучения пациентов могут быть как автономные, так и введенные в конструкцию рентгеновского аппарата или в АРМ рентгенолога.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2.10. При обращении с рентгеновскими медицинскими аппаратами организации (лечебно-профилактические учреждения, стоматологические клиники, другие юридические лица) обеспечивают:</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планирование и осуществление мероприятий по обеспечению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осуществление производственного контроля за радиационной обстановкой на рабочих местах, в помещениях, на территории;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br/>
        <w:t xml:space="preserve">- проведение индивидуального контроля и учет индивидуальных доз персонала и пациентов. </w:t>
      </w:r>
      <w:proofErr w:type="gramStart"/>
      <w:r w:rsidRPr="00214BCC">
        <w:rPr>
          <w:rFonts w:ascii="Arial" w:eastAsia="Times New Roman" w:hAnsi="Arial" w:cs="Arial"/>
          <w:color w:val="2D2D2D"/>
          <w:spacing w:val="1"/>
          <w:sz w:val="16"/>
          <w:szCs w:val="16"/>
          <w:lang w:eastAsia="ru-RU"/>
        </w:rPr>
        <w:t>Контроль и учет индивидуальных доз облучения осуществляется в рамках единой государственной системы контроля и учета индивидуальных доз облучения;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проведение подготовки и аттестации руководителей и исполнителей работ, специалистов, осуществляющих производственный контроль, других лиц, постоянно или временно выполняющих работы с рентгеновскими аппаратами, по вопросам обеспечения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организацию, проведение предварительных (при поступлении на работу) и периодических медосмотров персонала;</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регулярное информирование персонала об уровнях ионизирующего излучения на рабочих местах и величине полученных индивидуальных доз облучения;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своевременное информирование федеральных органов исполнительной власти, осуществляющих государственное управление, государственный надзор и контроль в области радиационной безопасности, а также органов исполнительной власти субъектов Российской Федерации об аварийных ситуациях;</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выполнение заключений, предписаний должностных лиц уполномоченных на то органов исполнительной власти, осуществляющих государственное управление, государственный надзор и контроль в области обеспечения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реализацию прав граждан в области обеспечения радиационной безопасности.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2.11. Ответственной за обеспечение радиационной безопасности, техники безопасности и производственной санитарии при эксплуатации рентгеновских аппаратов и кабинетов является администрация учреждения.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2.12. Проектирование, строительство, изготовление технологического оборудования и средств радиационной защиты рентгеновского кабинета осуществляются организациями, имеющими специальные разрешения (лицензии), выданные уполномоченными органами.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2.13. Организация, получившая медицинский рентгеновский аппарат, должна известить об этом орган санитарно-эпидемиологического надзора в 10-дневный срок.</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Поставка и установка рентгенодиагностических аппаратов для рентгеноскопии, не оснащенных усилителем рентгеновского изображения (УРИ), не допускается.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2.14. Рентгеновские аппараты учитываются в приходно-расходном </w:t>
      </w:r>
      <w:proofErr w:type="gramStart"/>
      <w:r w:rsidRPr="00214BCC">
        <w:rPr>
          <w:rFonts w:ascii="Arial" w:eastAsia="Times New Roman" w:hAnsi="Arial" w:cs="Arial"/>
          <w:color w:val="2D2D2D"/>
          <w:spacing w:val="1"/>
          <w:sz w:val="16"/>
          <w:szCs w:val="16"/>
          <w:lang w:eastAsia="ru-RU"/>
        </w:rPr>
        <w:t>журнале</w:t>
      </w:r>
      <w:proofErr w:type="gramEnd"/>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2.15. Администрация учреждения обеспечивает сохранность рентгеновских аппаратов и такие условия их получения, хранения, использования и списания, при которых исключается возможность их утраты или бесконтрольного использования.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2.16. Администрация учреждения ведет радиационно-гигиенический паспорт организации в установленном порядке.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2.17. </w:t>
      </w:r>
      <w:proofErr w:type="gramStart"/>
      <w:r w:rsidRPr="00214BCC">
        <w:rPr>
          <w:rFonts w:ascii="Arial" w:eastAsia="Times New Roman" w:hAnsi="Arial" w:cs="Arial"/>
          <w:color w:val="2D2D2D"/>
          <w:spacing w:val="1"/>
          <w:sz w:val="16"/>
          <w:szCs w:val="16"/>
          <w:lang w:eastAsia="ru-RU"/>
        </w:rPr>
        <w:t>При оценке условий труда в рентгеновских кабинетах должно учитываться воздействие следующих опасных и вредных производственных факторов: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повышенный уровень ионизирующего излучения;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опасный уровень напряжений в электрических сильноточных цепях, замыкание которых может пройти через тело человека;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повышенная температура элементов технического оснащения;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повышенные физические усилия при эксплуатации рентгеновского оборудования;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возможность воздушной и контактной передачи инфекции;</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наличие следов свинцовой пыли на поверхности оборудования и стенах;</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t>- повышенный уровень шума, создаваемого техническим оснащением;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пожарная опасность.</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2.18. При эксплуатации фотолаборатории должно быть учтено воздействие дополнительных опасных и вредных факторов: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низкий уровень освещенности;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контакт с химически активными веществами (окислителями типа метола, гидрохинона и т.п.);</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образование отравляющих соединений при возгорании фотопленочных материалов.</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2.19. Дозы облучения персонала групп</w:t>
      </w:r>
      <w:proofErr w:type="gramStart"/>
      <w:r w:rsidRPr="00214BCC">
        <w:rPr>
          <w:rFonts w:ascii="Arial" w:eastAsia="Times New Roman" w:hAnsi="Arial" w:cs="Arial"/>
          <w:color w:val="2D2D2D"/>
          <w:spacing w:val="1"/>
          <w:sz w:val="16"/>
          <w:szCs w:val="16"/>
          <w:lang w:eastAsia="ru-RU"/>
        </w:rPr>
        <w:t xml:space="preserve"> А</w:t>
      </w:r>
      <w:proofErr w:type="gramEnd"/>
      <w:r w:rsidRPr="00214BCC">
        <w:rPr>
          <w:rFonts w:ascii="Arial" w:eastAsia="Times New Roman" w:hAnsi="Arial" w:cs="Arial"/>
          <w:color w:val="2D2D2D"/>
          <w:spacing w:val="1"/>
          <w:sz w:val="16"/>
          <w:szCs w:val="16"/>
          <w:lang w:eastAsia="ru-RU"/>
        </w:rPr>
        <w:t xml:space="preserve"> и Б и населения не должны превышать основных пределов доз, установленных НРБ-99, значения которых приведены в таблице 2.1.</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2.1</w:t>
      </w:r>
    </w:p>
    <w:p w:rsidR="00214BCC" w:rsidRPr="00214BCC" w:rsidRDefault="00214BCC" w:rsidP="00214BCC">
      <w:pPr>
        <w:shd w:val="clear" w:color="auto" w:fill="FFFFFF"/>
        <w:spacing w:before="113" w:after="57"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Основные пределы доз</w:t>
      </w:r>
    </w:p>
    <w:tbl>
      <w:tblPr>
        <w:tblW w:w="0" w:type="auto"/>
        <w:tblCellMar>
          <w:left w:w="0" w:type="dxa"/>
          <w:right w:w="0" w:type="dxa"/>
        </w:tblCellMar>
        <w:tblLook w:val="04A0"/>
      </w:tblPr>
      <w:tblGrid>
        <w:gridCol w:w="1981"/>
        <w:gridCol w:w="2342"/>
        <w:gridCol w:w="2690"/>
        <w:gridCol w:w="2342"/>
      </w:tblGrid>
      <w:tr w:rsidR="00214BCC" w:rsidRPr="00214BCC" w:rsidTr="00214BCC">
        <w:trPr>
          <w:trHeight w:val="15"/>
        </w:trPr>
        <w:tc>
          <w:tcPr>
            <w:tcW w:w="203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402"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772"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402"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203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Нормируемые</w:t>
            </w:r>
          </w:p>
        </w:tc>
        <w:tc>
          <w:tcPr>
            <w:tcW w:w="2402" w:type="dxa"/>
            <w:tcBorders>
              <w:top w:val="single" w:sz="4" w:space="0" w:color="000000"/>
              <w:left w:val="single" w:sz="4" w:space="0" w:color="000000"/>
              <w:bottom w:val="single" w:sz="4" w:space="0" w:color="000000"/>
              <w:right w:val="nil"/>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2772" w:type="dxa"/>
            <w:tcBorders>
              <w:top w:val="single" w:sz="4" w:space="0" w:color="000000"/>
              <w:left w:val="nil"/>
              <w:bottom w:val="single" w:sz="4" w:space="0" w:color="000000"/>
              <w:right w:val="nil"/>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Пределы доз</w:t>
            </w:r>
          </w:p>
        </w:tc>
        <w:tc>
          <w:tcPr>
            <w:tcW w:w="2402" w:type="dxa"/>
            <w:tcBorders>
              <w:top w:val="single" w:sz="4" w:space="0" w:color="000000"/>
              <w:left w:val="nil"/>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203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величины</w:t>
            </w:r>
          </w:p>
        </w:tc>
        <w:tc>
          <w:tcPr>
            <w:tcW w:w="240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Персонал группы</w:t>
            </w:r>
            <w:proofErr w:type="gramStart"/>
            <w:r w:rsidRPr="00214BCC">
              <w:rPr>
                <w:rFonts w:eastAsia="Times New Roman" w:cs="Times New Roman"/>
                <w:color w:val="2D2D2D"/>
                <w:sz w:val="16"/>
                <w:szCs w:val="16"/>
                <w:lang w:eastAsia="ru-RU"/>
              </w:rPr>
              <w:t xml:space="preserve"> А</w:t>
            </w:r>
            <w:proofErr w:type="gramEnd"/>
          </w:p>
        </w:tc>
        <w:tc>
          <w:tcPr>
            <w:tcW w:w="277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Персонал группы</w:t>
            </w:r>
            <w:proofErr w:type="gramStart"/>
            <w:r w:rsidRPr="00214BCC">
              <w:rPr>
                <w:rFonts w:eastAsia="Times New Roman" w:cs="Times New Roman"/>
                <w:color w:val="2D2D2D"/>
                <w:sz w:val="16"/>
                <w:szCs w:val="16"/>
                <w:lang w:eastAsia="ru-RU"/>
              </w:rPr>
              <w:t xml:space="preserve"> Б</w:t>
            </w:r>
            <w:proofErr w:type="gramEnd"/>
          </w:p>
        </w:tc>
        <w:tc>
          <w:tcPr>
            <w:tcW w:w="240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Население</w:t>
            </w:r>
          </w:p>
        </w:tc>
      </w:tr>
      <w:tr w:rsidR="00214BCC" w:rsidRPr="00214BCC" w:rsidTr="00214BC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Эффективная доза</w:t>
            </w:r>
          </w:p>
        </w:tc>
        <w:tc>
          <w:tcPr>
            <w:tcW w:w="240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20 мЗв в год в </w:t>
            </w:r>
            <w:proofErr w:type="gramStart"/>
            <w:r w:rsidRPr="00214BCC">
              <w:rPr>
                <w:rFonts w:eastAsia="Times New Roman" w:cs="Times New Roman"/>
                <w:color w:val="2D2D2D"/>
                <w:sz w:val="16"/>
                <w:szCs w:val="16"/>
                <w:lang w:eastAsia="ru-RU"/>
              </w:rPr>
              <w:t>среднем</w:t>
            </w:r>
            <w:proofErr w:type="gramEnd"/>
            <w:r w:rsidRPr="00214BCC">
              <w:rPr>
                <w:rFonts w:eastAsia="Times New Roman" w:cs="Times New Roman"/>
                <w:color w:val="2D2D2D"/>
                <w:sz w:val="16"/>
                <w:szCs w:val="16"/>
                <w:lang w:eastAsia="ru-RU"/>
              </w:rPr>
              <w:t xml:space="preserve"> за любые последовательные 5 лет, но не более 50 мЗв в год</w:t>
            </w:r>
          </w:p>
        </w:tc>
        <w:tc>
          <w:tcPr>
            <w:tcW w:w="277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5 мЗв в год в </w:t>
            </w:r>
            <w:proofErr w:type="gramStart"/>
            <w:r w:rsidRPr="00214BCC">
              <w:rPr>
                <w:rFonts w:eastAsia="Times New Roman" w:cs="Times New Roman"/>
                <w:color w:val="2D2D2D"/>
                <w:sz w:val="16"/>
                <w:szCs w:val="16"/>
                <w:lang w:eastAsia="ru-RU"/>
              </w:rPr>
              <w:t>среднем</w:t>
            </w:r>
            <w:proofErr w:type="gramEnd"/>
            <w:r w:rsidRPr="00214BCC">
              <w:rPr>
                <w:rFonts w:eastAsia="Times New Roman" w:cs="Times New Roman"/>
                <w:color w:val="2D2D2D"/>
                <w:sz w:val="16"/>
                <w:szCs w:val="16"/>
                <w:lang w:eastAsia="ru-RU"/>
              </w:rPr>
              <w:t xml:space="preserve"> за любые последовательные 5 лет, но не более 12,5 мЗв в год</w:t>
            </w:r>
          </w:p>
        </w:tc>
        <w:tc>
          <w:tcPr>
            <w:tcW w:w="240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1 мЗв в год в </w:t>
            </w:r>
            <w:proofErr w:type="gramStart"/>
            <w:r w:rsidRPr="00214BCC">
              <w:rPr>
                <w:rFonts w:eastAsia="Times New Roman" w:cs="Times New Roman"/>
                <w:color w:val="2D2D2D"/>
                <w:sz w:val="16"/>
                <w:szCs w:val="16"/>
                <w:lang w:eastAsia="ru-RU"/>
              </w:rPr>
              <w:t>среднем</w:t>
            </w:r>
            <w:proofErr w:type="gramEnd"/>
            <w:r w:rsidRPr="00214BCC">
              <w:rPr>
                <w:rFonts w:eastAsia="Times New Roman" w:cs="Times New Roman"/>
                <w:color w:val="2D2D2D"/>
                <w:sz w:val="16"/>
                <w:szCs w:val="16"/>
                <w:lang w:eastAsia="ru-RU"/>
              </w:rPr>
              <w:t xml:space="preserve"> за любые последовательные 5 лет, но не более 5 мЗв в год</w:t>
            </w:r>
          </w:p>
        </w:tc>
      </w:tr>
      <w:tr w:rsidR="00214BCC" w:rsidRPr="00214BCC" w:rsidTr="00214BCC">
        <w:tc>
          <w:tcPr>
            <w:tcW w:w="203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Эквивалентная доза за год в</w:t>
            </w:r>
          </w:p>
        </w:tc>
        <w:tc>
          <w:tcPr>
            <w:tcW w:w="240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240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2033"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proofErr w:type="gramStart"/>
            <w:r w:rsidRPr="00214BCC">
              <w:rPr>
                <w:rFonts w:eastAsia="Times New Roman" w:cs="Times New Roman"/>
                <w:color w:val="2D2D2D"/>
                <w:sz w:val="16"/>
                <w:szCs w:val="16"/>
                <w:lang w:eastAsia="ru-RU"/>
              </w:rPr>
              <w:t>хрусталике</w:t>
            </w:r>
            <w:proofErr w:type="gramEnd"/>
            <w:r w:rsidRPr="00214BCC">
              <w:rPr>
                <w:rFonts w:eastAsia="Times New Roman" w:cs="Times New Roman"/>
                <w:color w:val="2D2D2D"/>
                <w:sz w:val="16"/>
                <w:szCs w:val="16"/>
                <w:lang w:eastAsia="ru-RU"/>
              </w:rPr>
              <w:t>,</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150 м3в</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38 м3в</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15 м3в</w:t>
            </w:r>
          </w:p>
        </w:tc>
      </w:tr>
      <w:tr w:rsidR="00214BCC" w:rsidRPr="00214BCC" w:rsidTr="00214BCC">
        <w:tc>
          <w:tcPr>
            <w:tcW w:w="2033"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коже,</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500 мЗв</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125 мЗв</w:t>
            </w:r>
          </w:p>
        </w:tc>
        <w:tc>
          <w:tcPr>
            <w:tcW w:w="240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 м3в</w:t>
            </w:r>
          </w:p>
        </w:tc>
      </w:tr>
      <w:tr w:rsidR="00214BCC" w:rsidRPr="00214BCC" w:rsidTr="00214BCC">
        <w:tc>
          <w:tcPr>
            <w:tcW w:w="203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proofErr w:type="gramStart"/>
            <w:r w:rsidRPr="00214BCC">
              <w:rPr>
                <w:rFonts w:eastAsia="Times New Roman" w:cs="Times New Roman"/>
                <w:color w:val="2D2D2D"/>
                <w:sz w:val="16"/>
                <w:szCs w:val="16"/>
                <w:lang w:eastAsia="ru-RU"/>
              </w:rPr>
              <w:t>кистях</w:t>
            </w:r>
            <w:proofErr w:type="gramEnd"/>
            <w:r w:rsidRPr="00214BCC">
              <w:rPr>
                <w:rFonts w:eastAsia="Times New Roman" w:cs="Times New Roman"/>
                <w:color w:val="2D2D2D"/>
                <w:sz w:val="16"/>
                <w:szCs w:val="16"/>
                <w:lang w:eastAsia="ru-RU"/>
              </w:rPr>
              <w:t xml:space="preserve"> и стопах</w:t>
            </w:r>
          </w:p>
        </w:tc>
        <w:tc>
          <w:tcPr>
            <w:tcW w:w="240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500 мЗв</w:t>
            </w:r>
          </w:p>
        </w:tc>
        <w:tc>
          <w:tcPr>
            <w:tcW w:w="277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125 мЗв</w:t>
            </w:r>
          </w:p>
        </w:tc>
        <w:tc>
          <w:tcPr>
            <w:tcW w:w="240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 м3в</w:t>
            </w:r>
          </w:p>
        </w:tc>
      </w:tr>
    </w:tbl>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III. Требования к размещению, организации работы и оборудованию рентгеновского кабинета</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3.1. Рентгеновское отделение (кабинет) не допускается размещать в жилых </w:t>
      </w:r>
      <w:proofErr w:type="gramStart"/>
      <w:r w:rsidRPr="00214BCC">
        <w:rPr>
          <w:rFonts w:ascii="Arial" w:eastAsia="Times New Roman" w:hAnsi="Arial" w:cs="Arial"/>
          <w:color w:val="2D2D2D"/>
          <w:spacing w:val="1"/>
          <w:sz w:val="16"/>
          <w:szCs w:val="16"/>
          <w:lang w:eastAsia="ru-RU"/>
        </w:rPr>
        <w:t>зданиях</w:t>
      </w:r>
      <w:proofErr w:type="gramEnd"/>
      <w:r w:rsidRPr="00214BCC">
        <w:rPr>
          <w:rFonts w:ascii="Arial" w:eastAsia="Times New Roman" w:hAnsi="Arial" w:cs="Arial"/>
          <w:color w:val="2D2D2D"/>
          <w:spacing w:val="1"/>
          <w:sz w:val="16"/>
          <w:szCs w:val="16"/>
          <w:lang w:eastAsia="ru-RU"/>
        </w:rPr>
        <w:t xml:space="preserve"> и детских учреждениях. Исключение составляют рентгеностоматологические кабинеты (аппараты), размещение которых в жилых зданиях регламентируется главой IX Правил. Допускается функционирование рентгеновских кабинетов в </w:t>
      </w:r>
      <w:proofErr w:type="gramStart"/>
      <w:r w:rsidRPr="00214BCC">
        <w:rPr>
          <w:rFonts w:ascii="Arial" w:eastAsia="Times New Roman" w:hAnsi="Arial" w:cs="Arial"/>
          <w:color w:val="2D2D2D"/>
          <w:spacing w:val="1"/>
          <w:sz w:val="16"/>
          <w:szCs w:val="16"/>
          <w:lang w:eastAsia="ru-RU"/>
        </w:rPr>
        <w:t>поликлиниках</w:t>
      </w:r>
      <w:proofErr w:type="gramEnd"/>
      <w:r w:rsidRPr="00214BCC">
        <w:rPr>
          <w:rFonts w:ascii="Arial" w:eastAsia="Times New Roman" w:hAnsi="Arial" w:cs="Arial"/>
          <w:color w:val="2D2D2D"/>
          <w:spacing w:val="1"/>
          <w:sz w:val="16"/>
          <w:szCs w:val="16"/>
          <w:lang w:eastAsia="ru-RU"/>
        </w:rPr>
        <w:t>, встроенных в жилые здания, если смежные по вертикали и горизонтали помещения не являются жилыми. Допускается размещение рентгеновских кабинетов в пристройке к жилому дому, а также в цокольных этажах, при этом вход в рентгеновское отделение (кабинет) должен быть отдельным от входа в жилой дом.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3.2. Рентгеновские кабинеты целесообразно размещать централизованно, в </w:t>
      </w:r>
      <w:proofErr w:type="gramStart"/>
      <w:r w:rsidRPr="00214BCC">
        <w:rPr>
          <w:rFonts w:ascii="Arial" w:eastAsia="Times New Roman" w:hAnsi="Arial" w:cs="Arial"/>
          <w:color w:val="2D2D2D"/>
          <w:spacing w:val="1"/>
          <w:sz w:val="16"/>
          <w:szCs w:val="16"/>
          <w:lang w:eastAsia="ru-RU"/>
        </w:rPr>
        <w:t>составе</w:t>
      </w:r>
      <w:proofErr w:type="gramEnd"/>
      <w:r w:rsidRPr="00214BCC">
        <w:rPr>
          <w:rFonts w:ascii="Arial" w:eastAsia="Times New Roman" w:hAnsi="Arial" w:cs="Arial"/>
          <w:color w:val="2D2D2D"/>
          <w:spacing w:val="1"/>
          <w:sz w:val="16"/>
          <w:szCs w:val="16"/>
          <w:lang w:eastAsia="ru-RU"/>
        </w:rPr>
        <w:t xml:space="preserve"> рентгеновского отделения, на стыке стационара и поликлиники. Отдельно размещают рентгеновские кабинеты инфекционных, туберкулезных и акушерских отделений больниц и при необходимости флюорографические кабинеты приемных отделений и поликлинических отделений.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3.3. Рентгеновское отделение, обслуживающее только стационар или только поликлинику, должно размещаться в торцовых </w:t>
      </w:r>
      <w:proofErr w:type="gramStart"/>
      <w:r w:rsidRPr="00214BCC">
        <w:rPr>
          <w:rFonts w:ascii="Arial" w:eastAsia="Times New Roman" w:hAnsi="Arial" w:cs="Arial"/>
          <w:color w:val="2D2D2D"/>
          <w:spacing w:val="1"/>
          <w:sz w:val="16"/>
          <w:szCs w:val="16"/>
          <w:lang w:eastAsia="ru-RU"/>
        </w:rPr>
        <w:t>частях</w:t>
      </w:r>
      <w:proofErr w:type="gramEnd"/>
      <w:r w:rsidRPr="00214BCC">
        <w:rPr>
          <w:rFonts w:ascii="Arial" w:eastAsia="Times New Roman" w:hAnsi="Arial" w:cs="Arial"/>
          <w:color w:val="2D2D2D"/>
          <w:spacing w:val="1"/>
          <w:sz w:val="16"/>
          <w:szCs w:val="16"/>
          <w:lang w:eastAsia="ru-RU"/>
        </w:rPr>
        <w:t xml:space="preserve"> здания. Отделение не должно быть проходным. Входы в рентгеновское отделение для пациентов стационара и поликлинического отделения выполняются </w:t>
      </w:r>
      <w:proofErr w:type="gramStart"/>
      <w:r w:rsidRPr="00214BCC">
        <w:rPr>
          <w:rFonts w:ascii="Arial" w:eastAsia="Times New Roman" w:hAnsi="Arial" w:cs="Arial"/>
          <w:color w:val="2D2D2D"/>
          <w:spacing w:val="1"/>
          <w:sz w:val="16"/>
          <w:szCs w:val="16"/>
          <w:lang w:eastAsia="ru-RU"/>
        </w:rPr>
        <w:t>раздельными</w:t>
      </w:r>
      <w:proofErr w:type="gramEnd"/>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3.4. Не допускается размещать рентгеновские кабинеты под помещениями, откуда возможно протекание воды через перекрытие (бассейны, душевые, уборные и др.). Не допускается размещение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xml:space="preserve"> рентгеновского кабинета смежно с палатами для беременных и детей.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3.5. Требования, предъявляемые к рентгеновским кабинетам при приемке в эксплуатацию, приведены в приложении 7.</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3.6. При изменении условий эксплуатации рентгеновского кабинета (аппарата), введении в эксплуатацию других рентгеновских аппаратов администрация лечебно-профилактического учреждения обеспечивает получение нового </w:t>
      </w:r>
      <w:r w:rsidRPr="00214BCC">
        <w:rPr>
          <w:rFonts w:ascii="Arial" w:eastAsia="Times New Roman" w:hAnsi="Arial" w:cs="Arial"/>
          <w:color w:val="2D2D2D"/>
          <w:spacing w:val="1"/>
          <w:sz w:val="16"/>
          <w:szCs w:val="16"/>
          <w:lang w:eastAsia="ru-RU"/>
        </w:rPr>
        <w:lastRenderedPageBreak/>
        <w:t>санитарно-эпидемиологического заключения.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При выявлении специалистами санитарно-эпидемиологической службой нарушений, требующих прекращения эксплуатации рентгеновского аппарата, орган санитарно-эпидемиологической службы отзывает действующее санитарно-эпидемиологическое заключение. Эксплуатация рентгеновского кабинета (аппарата) без санитарно-эпидемиологического заключения не допускается.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3.7. Не допускается размещение в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xml:space="preserve"> оборудования, которое не включено в проект, а также проведение работ, не относящихся к рентгенологическим исследованиям. В процедурной для исследования детей допускается наличие игрушек (подвергающихся мытью в мыльно-содовом </w:t>
      </w:r>
      <w:proofErr w:type="gramStart"/>
      <w:r w:rsidRPr="00214BCC">
        <w:rPr>
          <w:rFonts w:ascii="Arial" w:eastAsia="Times New Roman" w:hAnsi="Arial" w:cs="Arial"/>
          <w:color w:val="2D2D2D"/>
          <w:spacing w:val="1"/>
          <w:sz w:val="16"/>
          <w:szCs w:val="16"/>
          <w:lang w:eastAsia="ru-RU"/>
        </w:rPr>
        <w:t>растворе</w:t>
      </w:r>
      <w:proofErr w:type="gramEnd"/>
      <w:r w:rsidRPr="00214BCC">
        <w:rPr>
          <w:rFonts w:ascii="Arial" w:eastAsia="Times New Roman" w:hAnsi="Arial" w:cs="Arial"/>
          <w:color w:val="2D2D2D"/>
          <w:spacing w:val="1"/>
          <w:sz w:val="16"/>
          <w:szCs w:val="16"/>
          <w:lang w:eastAsia="ru-RU"/>
        </w:rPr>
        <w:t xml:space="preserve"> и дезинфекции) и отвлекающего оформления.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3.8. Состав и площади общих и специальных помещений рентгеновского кабинета представлены в </w:t>
      </w:r>
      <w:proofErr w:type="gramStart"/>
      <w:r w:rsidRPr="00214BCC">
        <w:rPr>
          <w:rFonts w:ascii="Arial" w:eastAsia="Times New Roman" w:hAnsi="Arial" w:cs="Arial"/>
          <w:color w:val="2D2D2D"/>
          <w:spacing w:val="1"/>
          <w:sz w:val="16"/>
          <w:szCs w:val="16"/>
          <w:lang w:eastAsia="ru-RU"/>
        </w:rPr>
        <w:t>приложении</w:t>
      </w:r>
      <w:proofErr w:type="gramEnd"/>
      <w:r w:rsidRPr="00214BCC">
        <w:rPr>
          <w:rFonts w:ascii="Arial" w:eastAsia="Times New Roman" w:hAnsi="Arial" w:cs="Arial"/>
          <w:color w:val="2D2D2D"/>
          <w:spacing w:val="1"/>
          <w:sz w:val="16"/>
          <w:szCs w:val="16"/>
          <w:lang w:eastAsia="ru-RU"/>
        </w:rPr>
        <w:t xml:space="preserve"> 5.</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3.9. Площадь процедурной может быть скорректирована по согласованию с центром госсанэпиднадзора с учетом следующих требований: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расстояние от рабочего места персонала за малой защитной ширмой до стен помещения - не менее 1,5 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расстояние от рабочего места персонала за большой защитной ширмой до стен помещения - не менее 0,6 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 </w:t>
      </w:r>
      <w:proofErr w:type="gramStart"/>
      <w:r w:rsidRPr="00214BCC">
        <w:rPr>
          <w:rFonts w:ascii="Arial" w:eastAsia="Times New Roman" w:hAnsi="Arial" w:cs="Arial"/>
          <w:color w:val="2D2D2D"/>
          <w:spacing w:val="1"/>
          <w:sz w:val="16"/>
          <w:szCs w:val="16"/>
          <w:lang w:eastAsia="ru-RU"/>
        </w:rPr>
        <w:t>расстояние от стола-штатива поворотного или от стола снимков до стен помещения - не менее 1,0 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расстояние от стойки снимков до ближайшей стены - не менее 0,1 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расстояние от рентгеновской трубки до смотрового окна - не менее 2 м (для маммографических и дентальных аппаратов - не менее 1 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технологический проход для персонала между элементами стационарного оборудования - не менее 0,8 м;</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зона размещения каталки для пациента - не менее 1,5х</w:t>
      </w:r>
      <w:proofErr w:type="gramStart"/>
      <w:r w:rsidRPr="00214BCC">
        <w:rPr>
          <w:rFonts w:ascii="Arial" w:eastAsia="Times New Roman" w:hAnsi="Arial" w:cs="Arial"/>
          <w:color w:val="2D2D2D"/>
          <w:spacing w:val="1"/>
          <w:sz w:val="16"/>
          <w:szCs w:val="16"/>
          <w:lang w:eastAsia="ru-RU"/>
        </w:rPr>
        <w:t>2</w:t>
      </w:r>
      <w:proofErr w:type="gramEnd"/>
      <w:r w:rsidRPr="00214BCC">
        <w:rPr>
          <w:rFonts w:ascii="Arial" w:eastAsia="Times New Roman" w:hAnsi="Arial" w:cs="Arial"/>
          <w:color w:val="2D2D2D"/>
          <w:spacing w:val="1"/>
          <w:sz w:val="16"/>
          <w:szCs w:val="16"/>
          <w:lang w:eastAsia="ru-RU"/>
        </w:rPr>
        <w:t xml:space="preserve"> 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дополнительная площадь при технологической необходимости ввоза каталки в процедурную - 6 м</w:t>
      </w:r>
      <w:r w:rsidRPr="00214BCC">
        <w:rPr>
          <w:rFonts w:ascii="Arial" w:eastAsia="Times New Roman" w:hAnsi="Arial" w:cs="Arial"/>
          <w:color w:val="2D2D2D"/>
          <w:spacing w:val="1"/>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7pt"/>
        </w:pict>
      </w:r>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3.10. Состав и площадь помещений кабинета рентгеновской компьютерной томографии (РКТ) задаются организацией - изготовителем компьютерного томографа в форме проектного предложения, которое принимается во внимание при разработке проекта кабинета, но не заменяет его. Проектное предложение не должно противоречить п.3.9. Действие этого пункта распространяется также на размещение других типов рентгеновских аппаратов зарубежного производства, в документации на которые содержатся проектные предложения фирмы.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3.11. </w:t>
      </w:r>
      <w:proofErr w:type="gramStart"/>
      <w:r w:rsidRPr="00214BCC">
        <w:rPr>
          <w:rFonts w:ascii="Arial" w:eastAsia="Times New Roman" w:hAnsi="Arial" w:cs="Arial"/>
          <w:color w:val="2D2D2D"/>
          <w:spacing w:val="1"/>
          <w:sz w:val="16"/>
          <w:szCs w:val="16"/>
          <w:lang w:eastAsia="ru-RU"/>
        </w:rPr>
        <w:t>Высота процедурной рентгеновского кабинета должна обеспечивать функционирование технического оснащения, например, потолочного крепления рентгеновского излучателя, штатива, телевизионного монитора, бестеневой лампы и др. Рентгеновская аппаратура с потолочной подвеской излучателя, экраноснимочного устройства или усилителя рентгеновского изображения требует высоты помещения не менее 3 м. Высота процедурной кабинета рентгенотерапии в случае ротационного облучения должна быть не менее 3 м.</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3.12. Ширина дверного проема в процедурной рентгенодиагностического кабинета, кабинета РКТ и рентгенооперационной должна быть не менее 1,2 м при высоте 2,0 м, размер остальных дверных проемов - 0,9х</w:t>
      </w:r>
      <w:proofErr w:type="gramStart"/>
      <w:r w:rsidRPr="00214BCC">
        <w:rPr>
          <w:rFonts w:ascii="Arial" w:eastAsia="Times New Roman" w:hAnsi="Arial" w:cs="Arial"/>
          <w:color w:val="2D2D2D"/>
          <w:spacing w:val="1"/>
          <w:sz w:val="16"/>
          <w:szCs w:val="16"/>
          <w:lang w:eastAsia="ru-RU"/>
        </w:rPr>
        <w:t>1</w:t>
      </w:r>
      <w:proofErr w:type="gramEnd"/>
      <w:r w:rsidRPr="00214BCC">
        <w:rPr>
          <w:rFonts w:ascii="Arial" w:eastAsia="Times New Roman" w:hAnsi="Arial" w:cs="Arial"/>
          <w:color w:val="2D2D2D"/>
          <w:spacing w:val="1"/>
          <w:sz w:val="16"/>
          <w:szCs w:val="16"/>
          <w:lang w:eastAsia="ru-RU"/>
        </w:rPr>
        <w:t>,8 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3.13. Ориентация окон рентгеновского кабинета для рентгеноскопии и комнаты управления предпочтительна в северо-западные направления.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3.14. Пол процедурной, комнаты управления, кроме рентгенооперационной и фотолаборатории, выполняется из электроизоляционных материалов натуральных или искусственных. Применение искусственных покрытий и конструкций пола возможно при наличии на них заключения </w:t>
      </w:r>
      <w:proofErr w:type="gramStart"/>
      <w:r w:rsidRPr="00214BCC">
        <w:rPr>
          <w:rFonts w:ascii="Arial" w:eastAsia="Times New Roman" w:hAnsi="Arial" w:cs="Arial"/>
          <w:color w:val="2D2D2D"/>
          <w:spacing w:val="1"/>
          <w:sz w:val="16"/>
          <w:szCs w:val="16"/>
          <w:lang w:eastAsia="ru-RU"/>
        </w:rPr>
        <w:t>об</w:t>
      </w:r>
      <w:proofErr w:type="gramEnd"/>
      <w:r w:rsidRPr="00214BCC">
        <w:rPr>
          <w:rFonts w:ascii="Arial" w:eastAsia="Times New Roman" w:hAnsi="Arial" w:cs="Arial"/>
          <w:color w:val="2D2D2D"/>
          <w:spacing w:val="1"/>
          <w:sz w:val="16"/>
          <w:szCs w:val="16"/>
          <w:lang w:eastAsia="ru-RU"/>
        </w:rPr>
        <w:t xml:space="preserve"> </w:t>
      </w:r>
      <w:proofErr w:type="gramStart"/>
      <w:r w:rsidRPr="00214BCC">
        <w:rPr>
          <w:rFonts w:ascii="Arial" w:eastAsia="Times New Roman" w:hAnsi="Arial" w:cs="Arial"/>
          <w:color w:val="2D2D2D"/>
          <w:spacing w:val="1"/>
          <w:sz w:val="16"/>
          <w:szCs w:val="16"/>
          <w:lang w:eastAsia="ru-RU"/>
        </w:rPr>
        <w:t>их</w:t>
      </w:r>
      <w:proofErr w:type="gramEnd"/>
      <w:r w:rsidRPr="00214BCC">
        <w:rPr>
          <w:rFonts w:ascii="Arial" w:eastAsia="Times New Roman" w:hAnsi="Arial" w:cs="Arial"/>
          <w:color w:val="2D2D2D"/>
          <w:spacing w:val="1"/>
          <w:sz w:val="16"/>
          <w:szCs w:val="16"/>
          <w:lang w:eastAsia="ru-RU"/>
        </w:rPr>
        <w:t xml:space="preserve"> электробезопасности. В процедурной, рассчитанной на урологические исследования, должен устанавливаться видуар.</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3.15. В рентгенооперационной, предоперационной, фотолаборатории полы покрываются водонепроницаемыми материалами, легко очищаемыми и допускающими частое мытье и дезинфекцию. Пол рентгенооперационной должен быть антистатичным и безискровым. При выполнении пола из антистатического линолеума необходимо заземление </w:t>
      </w:r>
      <w:r w:rsidRPr="00214BCC">
        <w:rPr>
          <w:rFonts w:ascii="Arial" w:eastAsia="Times New Roman" w:hAnsi="Arial" w:cs="Arial"/>
          <w:color w:val="2D2D2D"/>
          <w:spacing w:val="1"/>
          <w:sz w:val="16"/>
          <w:szCs w:val="16"/>
          <w:lang w:eastAsia="ru-RU"/>
        </w:rPr>
        <w:lastRenderedPageBreak/>
        <w:t>основания линолеума.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3.16. Поверхности стен и потолка в процедурной и комнате управления должны быть гладкими, легко очищаемыми и допускать влажную уборку. Отделочные материалы должны иметь санитарно-эпидемиологическое заключение, допускающее их использование в жилых и общественных </w:t>
      </w:r>
      <w:proofErr w:type="gramStart"/>
      <w:r w:rsidRPr="00214BCC">
        <w:rPr>
          <w:rFonts w:ascii="Arial" w:eastAsia="Times New Roman" w:hAnsi="Arial" w:cs="Arial"/>
          <w:color w:val="2D2D2D"/>
          <w:spacing w:val="1"/>
          <w:sz w:val="16"/>
          <w:szCs w:val="16"/>
          <w:lang w:eastAsia="ru-RU"/>
        </w:rPr>
        <w:t>зданиях</w:t>
      </w:r>
      <w:proofErr w:type="gramEnd"/>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3.17. Стены в рентгенооперационной отделываются материалами, не дающими световых бликов, например матовой плиткой.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3.18. Окно процедурной для рентгеноскопии, при необходимости, снабжают светозащитными устройствами для затемнения от естественного освещения (прямого солнечного света).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3.19. Размещение рентгеновского аппарата производится таким образом, чтобы первичный пучок излучения был направлен в сторону капитальной стены, за которой размещается менее посещаемое помещение. Не следует направлять прямой пучок излучения в направление смотрового окна (комнаты управления защитной ширмы). При размещении кабинета на первом или цокольном этажах окна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xml:space="preserve"> экранируются защитными ставнями на высоту не менее 2 м от уровня отмостки здания. </w:t>
      </w:r>
      <w:proofErr w:type="gramStart"/>
      <w:r w:rsidRPr="00214BCC">
        <w:rPr>
          <w:rFonts w:ascii="Arial" w:eastAsia="Times New Roman" w:hAnsi="Arial" w:cs="Arial"/>
          <w:color w:val="2D2D2D"/>
          <w:spacing w:val="1"/>
          <w:sz w:val="16"/>
          <w:szCs w:val="16"/>
          <w:lang w:eastAsia="ru-RU"/>
        </w:rPr>
        <w:t>При размещении рентгеновского кабинета выше первого этажа на расстоянии от процедурной до жилых и служебных помещений соседнего здания менее 30 м окна процедурной экранируются защитными ставнями на высоту не менее 2 м от уровня чистого пола.</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3.20. У входа в процедурную кабинета рентгенодиагностики, флюорографии и в комнату управления кабинета рентгенотерапии на высоте 1,6-1,8 м от пола или над дверью должно размещаться световое табло (сигнал) "Не входить!" бело-красного цвета, автоматически загорающееся при включении анодного напряжения. Допускается нанесение на световой сигнал знака радиационной опасности.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3.21. Пульт управления рентгеновских аппаратов, как правило, располагается в комнате управления, кроме передвижных, палатных, хирургических, флюорографических, дентальных, маммографических аппаратов и аппаратов для остеоденситометрии. В комнате управления допускается установка второго рентгенотелевизионного монитора, АРМ рентгенолога и рентгенолаборанта. При нахождении в процедурной </w:t>
      </w:r>
      <w:proofErr w:type="gramStart"/>
      <w:r w:rsidRPr="00214BCC">
        <w:rPr>
          <w:rFonts w:ascii="Arial" w:eastAsia="Times New Roman" w:hAnsi="Arial" w:cs="Arial"/>
          <w:color w:val="2D2D2D"/>
          <w:spacing w:val="1"/>
          <w:sz w:val="16"/>
          <w:szCs w:val="16"/>
          <w:lang w:eastAsia="ru-RU"/>
        </w:rPr>
        <w:t>более одного рентгенодиагностического аппарата предусматривается</w:t>
      </w:r>
      <w:proofErr w:type="gramEnd"/>
      <w:r w:rsidRPr="00214BCC">
        <w:rPr>
          <w:rFonts w:ascii="Arial" w:eastAsia="Times New Roman" w:hAnsi="Arial" w:cs="Arial"/>
          <w:color w:val="2D2D2D"/>
          <w:spacing w:val="1"/>
          <w:sz w:val="16"/>
          <w:szCs w:val="16"/>
          <w:lang w:eastAsia="ru-RU"/>
        </w:rPr>
        <w:t xml:space="preserve"> устройство блокировки одновременного включения двух и более аппаратов.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Для обеспечения возможности контроля за состоянием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24х30 см, защитной ширме - 18х24 см. Для наблюдения за пациентом разрешается использовать </w:t>
      </w:r>
      <w:proofErr w:type="gramStart"/>
      <w:r w:rsidRPr="00214BCC">
        <w:rPr>
          <w:rFonts w:ascii="Arial" w:eastAsia="Times New Roman" w:hAnsi="Arial" w:cs="Arial"/>
          <w:color w:val="2D2D2D"/>
          <w:spacing w:val="1"/>
          <w:sz w:val="16"/>
          <w:szCs w:val="16"/>
          <w:lang w:eastAsia="ru-RU"/>
        </w:rPr>
        <w:t>телевизионную</w:t>
      </w:r>
      <w:proofErr w:type="gramEnd"/>
      <w:r w:rsidRPr="00214BCC">
        <w:rPr>
          <w:rFonts w:ascii="Arial" w:eastAsia="Times New Roman" w:hAnsi="Arial" w:cs="Arial"/>
          <w:color w:val="2D2D2D"/>
          <w:spacing w:val="1"/>
          <w:sz w:val="16"/>
          <w:szCs w:val="16"/>
          <w:lang w:eastAsia="ru-RU"/>
        </w:rPr>
        <w:t xml:space="preserve"> и другие видеосистемы.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3.22. </w:t>
      </w:r>
      <w:proofErr w:type="gramStart"/>
      <w:r w:rsidRPr="00214BCC">
        <w:rPr>
          <w:rFonts w:ascii="Arial" w:eastAsia="Times New Roman" w:hAnsi="Arial" w:cs="Arial"/>
          <w:color w:val="2D2D2D"/>
          <w:spacing w:val="1"/>
          <w:sz w:val="16"/>
          <w:szCs w:val="16"/>
          <w:lang w:eastAsia="ru-RU"/>
        </w:rPr>
        <w:t>Управление передвижными, палатными, хирургическими, флюорографическими, дентальными, маммографическими аппаратами осуществляется в помещении проведения рентгенологического исследования с помощью выносного пульта управления на расстоянии не менее 2,5 м от рентгеновского излучателя, аппаратов для остеоденситометрии - не менее 1,5 м.</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3.23. Фотолаборатория может состоять из одного помещения - "темной комнаты". При оснащении лаборатории проявочным автоматом следует предусматривать дополнительную "светлую" комнату для сортировки, маркировки и обрезки сухих снимков.</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3.24. Минимальная площадь фотолаборатории ("темной комнаты") для малоформатных снимков - 6 м</w:t>
      </w:r>
      <w:r w:rsidRPr="00214BCC">
        <w:rPr>
          <w:rFonts w:ascii="Arial" w:eastAsia="Times New Roman" w:hAnsi="Arial" w:cs="Arial"/>
          <w:color w:val="2D2D2D"/>
          <w:spacing w:val="1"/>
          <w:sz w:val="16"/>
          <w:szCs w:val="16"/>
          <w:lang w:eastAsia="ru-RU"/>
        </w:rPr>
        <w:pict>
          <v:shape id="_x0000_i1026"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7pt"/>
        </w:pict>
      </w:r>
      <w:r w:rsidRPr="00214BCC">
        <w:rPr>
          <w:rFonts w:ascii="Arial" w:eastAsia="Times New Roman" w:hAnsi="Arial" w:cs="Arial"/>
          <w:color w:val="2D2D2D"/>
          <w:spacing w:val="1"/>
          <w:sz w:val="16"/>
          <w:szCs w:val="16"/>
          <w:lang w:eastAsia="ru-RU"/>
        </w:rPr>
        <w:t>, для крупноформатных снимков - 8 м</w:t>
      </w:r>
      <w:r w:rsidRPr="00214BCC">
        <w:rPr>
          <w:rFonts w:ascii="Arial" w:eastAsia="Times New Roman" w:hAnsi="Arial" w:cs="Arial"/>
          <w:color w:val="2D2D2D"/>
          <w:spacing w:val="1"/>
          <w:sz w:val="16"/>
          <w:szCs w:val="16"/>
          <w:lang w:eastAsia="ru-RU"/>
        </w:rPr>
        <w:pict>
          <v:shape id="_x0000_i1027"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7pt"/>
        </w:pict>
      </w:r>
      <w:r w:rsidRPr="00214BCC">
        <w:rPr>
          <w:rFonts w:ascii="Arial" w:eastAsia="Times New Roman" w:hAnsi="Arial" w:cs="Arial"/>
          <w:color w:val="2D2D2D"/>
          <w:spacing w:val="1"/>
          <w:sz w:val="16"/>
          <w:szCs w:val="16"/>
          <w:lang w:eastAsia="ru-RU"/>
        </w:rPr>
        <w:t>. Минимальная ширина прохода для персонала между элементами оборудования в темной комнате - 1,0 м. Ширина дверного проема - 0,9-1,0 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3.25. Стены фотолаборатории отделываются кафелем светлых тонов, в первую очередь у раковины и устройства для фотообработки (кафельный фартук). Разрешается отделка кафелем на высоту 2 м с вышерасположенной отделкой материалами, допускающими их влажную многократную санитарную обработку.</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3.26. Дверь из фотолаборатории, процедурной и комнаты управления в коридор должна из соображений пожарной безопасности открываться "на выход" (по ходу эвакуации), а из комнаты управления в процедурную - в сторону процедурной.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3.27. Окно, передаточный люк и входную дверь фотолаборатории защищают светонепроницаемыми шторами с целью предупреждения засветок фотоматериалов.</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 xml:space="preserve">3.28. Регламентируемая кратность воздухообмена, расчетные значения освещенности и температуры в помещениях рентгеновского отделения (кабинета) приведены в приложении 6. Приток должен осуществляться в верхнюю зону, вытяжка - из </w:t>
      </w:r>
      <w:proofErr w:type="gramStart"/>
      <w:r w:rsidRPr="00214BCC">
        <w:rPr>
          <w:rFonts w:ascii="Arial" w:eastAsia="Times New Roman" w:hAnsi="Arial" w:cs="Arial"/>
          <w:color w:val="2D2D2D"/>
          <w:spacing w:val="1"/>
          <w:sz w:val="16"/>
          <w:szCs w:val="16"/>
          <w:lang w:eastAsia="ru-RU"/>
        </w:rPr>
        <w:t>нижней</w:t>
      </w:r>
      <w:proofErr w:type="gramEnd"/>
      <w:r w:rsidRPr="00214BCC">
        <w:rPr>
          <w:rFonts w:ascii="Arial" w:eastAsia="Times New Roman" w:hAnsi="Arial" w:cs="Arial"/>
          <w:color w:val="2D2D2D"/>
          <w:spacing w:val="1"/>
          <w:sz w:val="16"/>
          <w:szCs w:val="16"/>
          <w:lang w:eastAsia="ru-RU"/>
        </w:rPr>
        <w:t xml:space="preserve"> и верхней зон в отношении 50</w:t>
      </w:r>
      <w:r w:rsidRPr="00214BCC">
        <w:rPr>
          <w:rFonts w:ascii="Arial" w:eastAsia="Times New Roman" w:hAnsi="Arial" w:cs="Arial"/>
          <w:color w:val="2D2D2D"/>
          <w:spacing w:val="1"/>
          <w:sz w:val="16"/>
          <w:szCs w:val="16"/>
          <w:lang w:eastAsia="ru-RU"/>
        </w:rPr>
        <w:pict>
          <v:shape id="_x0000_i1028"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9.05pt;height:10.75pt"/>
        </w:pict>
      </w:r>
      <w:r w:rsidRPr="00214BCC">
        <w:rPr>
          <w:rFonts w:ascii="Arial" w:eastAsia="Times New Roman" w:hAnsi="Arial" w:cs="Arial"/>
          <w:color w:val="2D2D2D"/>
          <w:spacing w:val="1"/>
          <w:sz w:val="16"/>
          <w:szCs w:val="16"/>
          <w:lang w:eastAsia="ru-RU"/>
        </w:rPr>
        <w:t>10%.</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3.29. Во вновь строящихся зданиях вентиляция рентгеновских кабинетов общего назначения должна быть автономной. В действующих </w:t>
      </w:r>
      <w:proofErr w:type="gramStart"/>
      <w:r w:rsidRPr="00214BCC">
        <w:rPr>
          <w:rFonts w:ascii="Arial" w:eastAsia="Times New Roman" w:hAnsi="Arial" w:cs="Arial"/>
          <w:color w:val="2D2D2D"/>
          <w:spacing w:val="1"/>
          <w:sz w:val="16"/>
          <w:szCs w:val="16"/>
          <w:lang w:eastAsia="ru-RU"/>
        </w:rPr>
        <w:t>отделениях</w:t>
      </w:r>
      <w:proofErr w:type="gramEnd"/>
      <w:r w:rsidRPr="00214BCC">
        <w:rPr>
          <w:rFonts w:ascii="Arial" w:eastAsia="Times New Roman" w:hAnsi="Arial" w:cs="Arial"/>
          <w:color w:val="2D2D2D"/>
          <w:spacing w:val="1"/>
          <w:sz w:val="16"/>
          <w:szCs w:val="16"/>
          <w:lang w:eastAsia="ru-RU"/>
        </w:rPr>
        <w:t xml:space="preserve"> допускается наличие неавтономной общеобменной приточно-вытяжной вентиляции, за исключением отделений компьютерной томографии и рентгеновских отделений инфекционных больниц. Разрешается оборудование рентгеновских кабинетов (отделений) кондиционерами.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3.30. В процедурной, кроме процедурной для флюорографии и рентгенооперационной, предусматривается установка раковины с подводом холодной и горячей воды.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3.31. </w:t>
      </w:r>
      <w:proofErr w:type="gramStart"/>
      <w:r w:rsidRPr="00214BCC">
        <w:rPr>
          <w:rFonts w:ascii="Arial" w:eastAsia="Times New Roman" w:hAnsi="Arial" w:cs="Arial"/>
          <w:color w:val="2D2D2D"/>
          <w:spacing w:val="1"/>
          <w:sz w:val="16"/>
          <w:szCs w:val="16"/>
          <w:lang w:eastAsia="ru-RU"/>
        </w:rPr>
        <w:t>В учреждении, имеющем рентгеновский кабинет или рентгеновский аппарат, должна быть следующая документация: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санитарно-эпидемиологическое заключение на вид деятельности: эксплуатация, хранение, испытания и др. рентгеновского аппарата (аппаратов) в рентгеновском кабинете (кабинетах);</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санитарно-эпидемиологическое заключение на рентгеновский аппарат как на продукцию, представляющую потенциальную опасность для человека;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санитарно-эпидемиологическое заключение на проект рентгеновского кабинета;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технический паспорт на рентгеновский кабинет;</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инструкция по охране труда, включающая требования по радиационной безопасности, по предупреждению и ликвидации радиационных аварий;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санитарные правила, иные нормативные и инструктивно-методические документы, регламентирующие требования радиационной безопасности.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Перечень других документов, предоставляемых должностным лицам, осуществляющим госсанэпиднадзор, приведен в тексте приложения 7.</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3.32. До начала работы персонал проводит проверку исправности оборудования и реактивов с обязательной регистрацией результатов в контрольно-техническом журнале. При обнаружении неисправностей необходимо приостановить работу и вызвать представителя организации, осуществляющей техническое обслуживание и ремонт оборудования.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3.33. После окончания рабочего дня отключаются рентгеновский аппарат, электроприборы, настольные лампы, электроосвещение, вентиляция, проводится влажная уборка стен с мытьем полов и тщательная дезинфекция элементов и принадлежностей рентгеновского аппарата. Ежемесячно проводится влажная уборка с использованием 1-2-процентного раствора уксусной кислоты. Не допускается проведение влажной уборки процедурной и комнаты управления рентгеновского кабинета непосредственно перед началом и во время рентгенологических исследований.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IV. Требования к стационарным средствам радиационной защиты рентгеновского кабинета</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4.1. Стационарные средства радиационной защиты процедурной рентгеновского кабинета (стены, пол, потолок, защитные двери, смотровые окна, ставни и др.) должны обеспечивать ослабление рентгеновского излучения до уровня, при котором не будет превышен основной предел дозы ПД для соответствующих категорий облучаемых лиц. Расчет радиационной защиты основан на определении кратности ослабления К мощности поглощенной дозы </w:t>
      </w:r>
      <w:r w:rsidRPr="00214BCC">
        <w:rPr>
          <w:rFonts w:ascii="Arial" w:eastAsia="Times New Roman" w:hAnsi="Arial" w:cs="Arial"/>
          <w:color w:val="2D2D2D"/>
          <w:spacing w:val="1"/>
          <w:sz w:val="16"/>
          <w:szCs w:val="16"/>
          <w:lang w:eastAsia="ru-RU"/>
        </w:rPr>
        <w:pict>
          <v:shape id="_x0000_i1029"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5.85pt;height:15.85pt"/>
        </w:pict>
      </w:r>
      <w:r w:rsidRPr="00214BCC">
        <w:rPr>
          <w:rFonts w:ascii="Arial" w:eastAsia="Times New Roman" w:hAnsi="Arial" w:cs="Arial"/>
          <w:color w:val="2D2D2D"/>
          <w:spacing w:val="1"/>
          <w:sz w:val="16"/>
          <w:szCs w:val="16"/>
          <w:lang w:eastAsia="ru-RU"/>
        </w:rPr>
        <w:t>рентгеновского излучения в воздухе в данной точке в отсутствие защиты до значения допустимой мощности поглощенной дозы ДМД в воздухе:</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2771775" cy="230505"/>
            <wp:effectExtent l="19050" t="0" r="9525" b="0"/>
            <wp:docPr id="6" name="Рисунок 6"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pic:cNvPicPr>
                      <a:picLocks noChangeAspect="1" noChangeArrowheads="1"/>
                    </pic:cNvPicPr>
                  </pic:nvPicPr>
                  <pic:blipFill>
                    <a:blip r:embed="rId14"/>
                    <a:srcRect/>
                    <a:stretch>
                      <a:fillRect/>
                    </a:stretch>
                  </pic:blipFill>
                  <pic:spPr bwMode="auto">
                    <a:xfrm>
                      <a:off x="0" y="0"/>
                      <a:ext cx="2771775" cy="230505"/>
                    </a:xfrm>
                    <a:prstGeom prst="rect">
                      <a:avLst/>
                    </a:prstGeom>
                    <a:noFill/>
                    <a:ln w="9525">
                      <a:noFill/>
                      <a:miter lim="800000"/>
                      <a:headEnd/>
                      <a:tailEnd/>
                    </a:ln>
                  </pic:spPr>
                </pic:pic>
              </a:graphicData>
            </a:graphic>
          </wp:inline>
        </w:drawing>
      </w:r>
      <w:r w:rsidRPr="00214BCC">
        <w:rPr>
          <w:rFonts w:ascii="Arial" w:eastAsia="Times New Roman" w:hAnsi="Arial" w:cs="Arial"/>
          <w:color w:val="2D2D2D"/>
          <w:spacing w:val="1"/>
          <w:sz w:val="16"/>
          <w:szCs w:val="16"/>
          <w:lang w:eastAsia="ru-RU"/>
        </w:rPr>
        <w:t>, (4.1)</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t>где </w:t>
      </w:r>
      <w:r w:rsidRPr="00214BCC">
        <w:rPr>
          <w:rFonts w:ascii="Arial" w:eastAsia="Times New Roman" w:hAnsi="Arial" w:cs="Arial"/>
          <w:color w:val="2D2D2D"/>
          <w:spacing w:val="1"/>
          <w:sz w:val="16"/>
          <w:szCs w:val="16"/>
          <w:lang w:eastAsia="ru-RU"/>
        </w:rPr>
        <w:pict>
          <v:shape id="_x0000_i1030"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6.45pt;height:15.85pt"/>
        </w:pict>
      </w:r>
      <w:r w:rsidRPr="00214BCC">
        <w:rPr>
          <w:rFonts w:ascii="Arial" w:eastAsia="Times New Roman" w:hAnsi="Arial" w:cs="Arial"/>
          <w:color w:val="2D2D2D"/>
          <w:spacing w:val="1"/>
          <w:sz w:val="16"/>
          <w:szCs w:val="16"/>
          <w:lang w:eastAsia="ru-RU"/>
        </w:rPr>
        <w:t> - коэффициент перевода мГр в мкГр;</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br/>
      </w:r>
      <w:r w:rsidRPr="00214BCC">
        <w:rPr>
          <w:rFonts w:ascii="Arial" w:eastAsia="Times New Roman" w:hAnsi="Arial" w:cs="Arial"/>
          <w:color w:val="2D2D2D"/>
          <w:spacing w:val="1"/>
          <w:sz w:val="16"/>
          <w:szCs w:val="16"/>
          <w:lang w:eastAsia="ru-RU"/>
        </w:rPr>
        <w:pict>
          <v:shape id="_x0000_i1031"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6.45pt;height:14.75pt"/>
        </w:pict>
      </w:r>
      <w:r w:rsidRPr="00214BCC">
        <w:rPr>
          <w:rFonts w:ascii="Arial" w:eastAsia="Times New Roman" w:hAnsi="Arial" w:cs="Arial"/>
          <w:color w:val="2D2D2D"/>
          <w:spacing w:val="1"/>
          <w:sz w:val="16"/>
          <w:szCs w:val="16"/>
          <w:lang w:eastAsia="ru-RU"/>
        </w:rPr>
        <w:t>- радиационный выход - отношение мощности воздушной кермы в первичном пучке рентгеновского излучения на расстоянии 1 м от фокуса трубки, умноженной на квадрат этого расстояния, к силе анодного тока, мГр·</w:t>
      </w:r>
      <w:r w:rsidRPr="00214BCC">
        <w:rPr>
          <w:rFonts w:ascii="Arial" w:eastAsia="Times New Roman" w:hAnsi="Arial" w:cs="Arial"/>
          <w:color w:val="2D2D2D"/>
          <w:spacing w:val="1"/>
          <w:sz w:val="16"/>
          <w:szCs w:val="16"/>
          <w:lang w:eastAsia="ru-RU"/>
        </w:rPr>
        <w:pict>
          <v:shape id="_x0000_i1032"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3.6pt;height:14.75pt"/>
        </w:pict>
      </w:r>
      <w:r w:rsidRPr="00214BCC">
        <w:rPr>
          <w:rFonts w:ascii="Arial" w:eastAsia="Times New Roman" w:hAnsi="Arial" w:cs="Arial"/>
          <w:color w:val="2D2D2D"/>
          <w:spacing w:val="1"/>
          <w:sz w:val="16"/>
          <w:szCs w:val="16"/>
          <w:lang w:eastAsia="ru-RU"/>
        </w:rPr>
        <w:t> / (мА·мин);</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W - рабочая нагрузка рентгеновского аппарата, (мА х мин)/нед.;</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N - коэффициент направленности излучения, отн. ед.;</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30 - значение нормированного времени работы рентгеновского аппарата в неделю при односменной работе персонала группы</w:t>
      </w:r>
      <w:proofErr w:type="gramStart"/>
      <w:r w:rsidRPr="00214BCC">
        <w:rPr>
          <w:rFonts w:ascii="Arial" w:eastAsia="Times New Roman" w:hAnsi="Arial" w:cs="Arial"/>
          <w:color w:val="2D2D2D"/>
          <w:spacing w:val="1"/>
          <w:sz w:val="16"/>
          <w:szCs w:val="16"/>
          <w:lang w:eastAsia="ru-RU"/>
        </w:rPr>
        <w:t xml:space="preserve"> А</w:t>
      </w:r>
      <w:proofErr w:type="gramEnd"/>
      <w:r w:rsidRPr="00214BCC">
        <w:rPr>
          <w:rFonts w:ascii="Arial" w:eastAsia="Times New Roman" w:hAnsi="Arial" w:cs="Arial"/>
          <w:color w:val="2D2D2D"/>
          <w:spacing w:val="1"/>
          <w:sz w:val="16"/>
          <w:szCs w:val="16"/>
          <w:lang w:eastAsia="ru-RU"/>
        </w:rPr>
        <w:t xml:space="preserve"> (30 - часовая рабочая неделя), ч/нед.;</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г - расстояние от фокуса рентгеновской трубки до точки расчета, 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4.1.1. Значение радиационного выхода </w:t>
      </w:r>
      <w:r w:rsidRPr="00214BCC">
        <w:rPr>
          <w:rFonts w:ascii="Arial" w:eastAsia="Times New Roman" w:hAnsi="Arial" w:cs="Arial"/>
          <w:color w:val="2D2D2D"/>
          <w:spacing w:val="1"/>
          <w:sz w:val="16"/>
          <w:szCs w:val="16"/>
          <w:lang w:eastAsia="ru-RU"/>
        </w:rPr>
        <w:pict>
          <v:shape id="_x0000_i1033"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6.45pt;height:14.75pt"/>
        </w:pict>
      </w:r>
      <w:r w:rsidRPr="00214BCC">
        <w:rPr>
          <w:rFonts w:ascii="Arial" w:eastAsia="Times New Roman" w:hAnsi="Arial" w:cs="Arial"/>
          <w:color w:val="2D2D2D"/>
          <w:spacing w:val="1"/>
          <w:sz w:val="16"/>
          <w:szCs w:val="16"/>
          <w:lang w:eastAsia="ru-RU"/>
        </w:rPr>
        <w:t> берется из технической документации на конкретный рентгеновский излучатель. При отсутствии этих данных </w:t>
      </w:r>
      <w:r w:rsidRPr="00214BCC">
        <w:rPr>
          <w:rFonts w:ascii="Arial" w:eastAsia="Times New Roman" w:hAnsi="Arial" w:cs="Arial"/>
          <w:color w:val="2D2D2D"/>
          <w:spacing w:val="1"/>
          <w:sz w:val="16"/>
          <w:szCs w:val="16"/>
          <w:lang w:eastAsia="ru-RU"/>
        </w:rPr>
        <w:pict>
          <v:shape id="_x0000_i1034"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6.45pt;height:14.75pt"/>
        </w:pict>
      </w:r>
      <w:r w:rsidRPr="00214BCC">
        <w:rPr>
          <w:rFonts w:ascii="Arial" w:eastAsia="Times New Roman" w:hAnsi="Arial" w:cs="Arial"/>
          <w:color w:val="2D2D2D"/>
          <w:spacing w:val="1"/>
          <w:sz w:val="16"/>
          <w:szCs w:val="16"/>
          <w:lang w:eastAsia="ru-RU"/>
        </w:rPr>
        <w:t> выбирается из таблицы 1 приложения 9, где представлены значения радиационного выхода в зависимости от постоянного напряжения на рентгеновской трубке. При других формах напряжения на рентгеновской трубке (6-пульсной, 12-пульсной схем выпрямления) значения радиационного выхода будут ниже, чем при постоянном напряжении. Поэтому использование указанных табличных данных при расчете защиты не может привести к заниженному значению толщины защитного материала.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4.1.2. Значения рабочей нагрузки W в зависимости от типа и назначения рентгеновского аппарата приведены в таблице 4.1. Они рассчитаны исходя из регламентированной длительности проведения рентгенологических исследований при номинальных стандартизированных значениях анодного напряжения.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4.1.3. Коэффициент направленности N учитывает вероятность направления первичного пучка рентгеновского излучения. В направлениях первичного пучка рентгеновского излучения значение N принимается </w:t>
      </w:r>
      <w:proofErr w:type="gramStart"/>
      <w:r w:rsidRPr="00214BCC">
        <w:rPr>
          <w:rFonts w:ascii="Arial" w:eastAsia="Times New Roman" w:hAnsi="Arial" w:cs="Arial"/>
          <w:color w:val="2D2D2D"/>
          <w:spacing w:val="1"/>
          <w:sz w:val="16"/>
          <w:szCs w:val="16"/>
          <w:lang w:eastAsia="ru-RU"/>
        </w:rPr>
        <w:t>равным</w:t>
      </w:r>
      <w:proofErr w:type="gramEnd"/>
      <w:r w:rsidRPr="00214BCC">
        <w:rPr>
          <w:rFonts w:ascii="Arial" w:eastAsia="Times New Roman" w:hAnsi="Arial" w:cs="Arial"/>
          <w:color w:val="2D2D2D"/>
          <w:spacing w:val="1"/>
          <w:sz w:val="16"/>
          <w:szCs w:val="16"/>
          <w:lang w:eastAsia="ru-RU"/>
        </w:rPr>
        <w:t xml:space="preserve"> 1. Для аппаратов с подвижным источником излучения во время получения изображения (рентгеновский компьютерный томограф, панорамный томограф, сканирующие аппараты) значение N принимается равным 0,1. Во всех других направлениях, куда попадает только рассеянное излучение, значение N принимается </w:t>
      </w:r>
      <w:proofErr w:type="gramStart"/>
      <w:r w:rsidRPr="00214BCC">
        <w:rPr>
          <w:rFonts w:ascii="Arial" w:eastAsia="Times New Roman" w:hAnsi="Arial" w:cs="Arial"/>
          <w:color w:val="2D2D2D"/>
          <w:spacing w:val="1"/>
          <w:sz w:val="16"/>
          <w:szCs w:val="16"/>
          <w:lang w:eastAsia="ru-RU"/>
        </w:rPr>
        <w:t>равным</w:t>
      </w:r>
      <w:proofErr w:type="gramEnd"/>
      <w:r w:rsidRPr="00214BCC">
        <w:rPr>
          <w:rFonts w:ascii="Arial" w:eastAsia="Times New Roman" w:hAnsi="Arial" w:cs="Arial"/>
          <w:color w:val="2D2D2D"/>
          <w:spacing w:val="1"/>
          <w:sz w:val="16"/>
          <w:szCs w:val="16"/>
          <w:lang w:eastAsia="ru-RU"/>
        </w:rPr>
        <w:t xml:space="preserve"> 0,05.</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4.1</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Значения рабочей нагрузки W и анодного напряжения U</w:t>
      </w:r>
      <w:r w:rsidRPr="00214BCC">
        <w:rPr>
          <w:rFonts w:ascii="Arial" w:eastAsia="Times New Roman" w:hAnsi="Arial" w:cs="Arial"/>
          <w:color w:val="3C3C3C"/>
          <w:spacing w:val="1"/>
          <w:sz w:val="41"/>
          <w:szCs w:val="41"/>
          <w:lang w:eastAsia="ru-RU"/>
        </w:rPr>
        <w:br/>
        <w:t>для расчета стационарной защиты рентгеновских кабинетов</w:t>
      </w:r>
    </w:p>
    <w:tbl>
      <w:tblPr>
        <w:tblW w:w="0" w:type="auto"/>
        <w:tblCellMar>
          <w:left w:w="0" w:type="dxa"/>
          <w:right w:w="0" w:type="dxa"/>
        </w:tblCellMar>
        <w:tblLook w:val="04A0"/>
      </w:tblPr>
      <w:tblGrid>
        <w:gridCol w:w="3308"/>
        <w:gridCol w:w="2932"/>
        <w:gridCol w:w="3115"/>
      </w:tblGrid>
      <w:tr w:rsidR="00214BCC" w:rsidRPr="00214BCC" w:rsidTr="00214BCC">
        <w:trPr>
          <w:trHeight w:val="15"/>
        </w:trPr>
        <w:tc>
          <w:tcPr>
            <w:tcW w:w="3326"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957"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3142"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Рентгеновская аппаратура</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Рабочая нагрузка, W,</w:t>
            </w:r>
            <w:r w:rsidRPr="00214BCC">
              <w:rPr>
                <w:rFonts w:eastAsia="Times New Roman" w:cs="Times New Roman"/>
                <w:color w:val="2D2D2D"/>
                <w:sz w:val="16"/>
                <w:szCs w:val="16"/>
                <w:lang w:eastAsia="ru-RU"/>
              </w:rPr>
              <w:br/>
              <w:t>(мА·мин)/нед</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Анодное</w:t>
            </w:r>
            <w:r w:rsidRPr="00214BCC">
              <w:rPr>
                <w:rFonts w:eastAsia="Times New Roman" w:cs="Times New Roman"/>
                <w:color w:val="2D2D2D"/>
                <w:sz w:val="16"/>
                <w:szCs w:val="16"/>
                <w:lang w:eastAsia="ru-RU"/>
              </w:rPr>
              <w:br/>
              <w:t>напряжение, кВ</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 Рентгенофлюорограф</w:t>
            </w:r>
            <w:proofErr w:type="gramStart"/>
            <w:r w:rsidRPr="00214BCC">
              <w:rPr>
                <w:rFonts w:eastAsia="Times New Roman" w:cs="Times New Roman"/>
                <w:color w:val="2D2D2D"/>
                <w:sz w:val="16"/>
                <w:szCs w:val="16"/>
                <w:lang w:eastAsia="ru-RU"/>
              </w:rPr>
              <w:t>и-</w:t>
            </w:r>
            <w:proofErr w:type="gramEnd"/>
            <w:r w:rsidRPr="00214BCC">
              <w:rPr>
                <w:rFonts w:eastAsia="Times New Roman" w:cs="Times New Roman"/>
                <w:color w:val="2D2D2D"/>
                <w:sz w:val="16"/>
                <w:szCs w:val="16"/>
                <w:lang w:eastAsia="ru-RU"/>
              </w:rPr>
              <w:br/>
              <w:t>ческий аппарат с люминесцентным экраном и оптическим переносом изображения, пленочный и цифровой</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381635" cy="230505"/>
                  <wp:effectExtent l="19050" t="0" r="0" b="0"/>
                  <wp:docPr id="12" name="Рисунок 12"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pic:cNvPicPr>
                            <a:picLocks noChangeAspect="1" noChangeArrowheads="1"/>
                          </pic:cNvPicPr>
                        </pic:nvPicPr>
                        <pic:blipFill>
                          <a:blip r:embed="rId15"/>
                          <a:srcRect/>
                          <a:stretch>
                            <a:fillRect/>
                          </a:stretch>
                        </pic:blipFill>
                        <pic:spPr bwMode="auto">
                          <a:xfrm>
                            <a:off x="0" y="0"/>
                            <a:ext cx="381635" cy="230505"/>
                          </a:xfrm>
                          <a:prstGeom prst="rect">
                            <a:avLst/>
                          </a:prstGeom>
                          <a:noFill/>
                          <a:ln w="9525">
                            <a:noFill/>
                            <a:miter lim="800000"/>
                            <a:headEnd/>
                            <a:tailEnd/>
                          </a:ln>
                        </pic:spPr>
                      </pic:pic>
                    </a:graphicData>
                  </a:graphic>
                </wp:inline>
              </w:drawing>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 Рентгенофлюорограф</w:t>
            </w:r>
            <w:proofErr w:type="gramStart"/>
            <w:r w:rsidRPr="00214BCC">
              <w:rPr>
                <w:rFonts w:eastAsia="Times New Roman" w:cs="Times New Roman"/>
                <w:color w:val="2D2D2D"/>
                <w:sz w:val="16"/>
                <w:szCs w:val="16"/>
                <w:lang w:eastAsia="ru-RU"/>
              </w:rPr>
              <w:t>и-</w:t>
            </w:r>
            <w:proofErr w:type="gramEnd"/>
            <w:r w:rsidRPr="00214BCC">
              <w:rPr>
                <w:rFonts w:eastAsia="Times New Roman" w:cs="Times New Roman"/>
                <w:color w:val="2D2D2D"/>
                <w:sz w:val="16"/>
                <w:szCs w:val="16"/>
                <w:lang w:eastAsia="ru-RU"/>
              </w:rPr>
              <w:br/>
              <w:t>ческий малодозовый аппарат со сканирующей линейкой детекторов и цифровой обработкой изображения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Pr>
                <w:rFonts w:eastAsia="Times New Roman" w:cs="Times New Roman"/>
                <w:noProof/>
                <w:color w:val="2D2D2D"/>
                <w:sz w:val="16"/>
                <w:szCs w:val="16"/>
                <w:lang w:eastAsia="ru-RU"/>
              </w:rPr>
              <w:drawing>
                <wp:inline distT="0" distB="0" distL="0" distR="0">
                  <wp:extent cx="388620" cy="230505"/>
                  <wp:effectExtent l="19050" t="0" r="0" b="0"/>
                  <wp:docPr id="13" name="Рисунок 13"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pic:cNvPicPr>
                            <a:picLocks noChangeAspect="1" noChangeArrowheads="1"/>
                          </pic:cNvPicPr>
                        </pic:nvPicPr>
                        <pic:blipFill>
                          <a:blip r:embed="rId16"/>
                          <a:srcRect/>
                          <a:stretch>
                            <a:fillRect/>
                          </a:stretch>
                        </pic:blipFill>
                        <pic:spPr bwMode="auto">
                          <a:xfrm>
                            <a:off x="0" y="0"/>
                            <a:ext cx="388620" cy="230505"/>
                          </a:xfrm>
                          <a:prstGeom prst="rect">
                            <a:avLst/>
                          </a:prstGeom>
                          <a:noFill/>
                          <a:ln w="9525">
                            <a:noFill/>
                            <a:miter lim="800000"/>
                            <a:headEnd/>
                            <a:tailEnd/>
                          </a:ln>
                        </pic:spPr>
                      </pic:pic>
                    </a:graphicData>
                  </a:graphic>
                </wp:inline>
              </w:drawing>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 Рентгенофлюорограф</w:t>
            </w:r>
            <w:proofErr w:type="gramStart"/>
            <w:r w:rsidRPr="00214BCC">
              <w:rPr>
                <w:rFonts w:eastAsia="Times New Roman" w:cs="Times New Roman"/>
                <w:color w:val="2D2D2D"/>
                <w:sz w:val="16"/>
                <w:szCs w:val="16"/>
                <w:lang w:eastAsia="ru-RU"/>
              </w:rPr>
              <w:t>и-</w:t>
            </w:r>
            <w:proofErr w:type="gramEnd"/>
            <w:r w:rsidRPr="00214BCC">
              <w:rPr>
                <w:rFonts w:eastAsia="Times New Roman" w:cs="Times New Roman"/>
                <w:color w:val="2D2D2D"/>
                <w:sz w:val="16"/>
                <w:szCs w:val="16"/>
                <w:lang w:eastAsia="ru-RU"/>
              </w:rPr>
              <w:br/>
              <w:t>ческий малодозовый аппарат с УРИ, ПЗС-матрицей и цифровой обработкой изображения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 Рентгенодиагностический аппарат с цифровой обработкой информации</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5. Рентгенодиагностический комплекс с </w:t>
            </w:r>
            <w:r w:rsidRPr="00214BCC">
              <w:rPr>
                <w:rFonts w:eastAsia="Times New Roman" w:cs="Times New Roman"/>
                <w:color w:val="2D2D2D"/>
                <w:sz w:val="16"/>
                <w:szCs w:val="16"/>
                <w:lang w:eastAsia="ru-RU"/>
              </w:rPr>
              <w:lastRenderedPageBreak/>
              <w:t>полным набором штативов (1-е, 2-е и 3-е рабочие места)</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lastRenderedPageBreak/>
              <w:t>1000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lastRenderedPageBreak/>
              <w:t>6. Рентгеновский аппарат для рентгеноскопии (1-е рабочее место - поворотный стол-штатив ПСШ)</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7. Рентгеновский аппарат для рентгенографии(2-е и 3-е рабочие места - стол снимков и стойка снимков)</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8. Ангиографический комплекс</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9. Рентгеновский компьютерный томограф</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125</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 Хирургический передвижной аппарат с УРИ</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11. Палатный рентгеновский аппарат</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90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12. Рентгеноурологический стол</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90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13. Рентгеновский аппарат для литотрипсии</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90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14. Маммографический рентгеновский аппарат</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15. Рентгеновский аппарат для планирования лучевой терапии (симулятор)</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16. Аппарат для близкодистанционной рентгенотерапии</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17. Аппарат для дальнедистанционной рентгенотерапии</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12000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250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18. Остеоденситометр для всего тела</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Номинальное</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19. Остеоденситометр для конечностей</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70</w:t>
            </w:r>
          </w:p>
        </w:tc>
      </w:tr>
      <w:tr w:rsidR="00214BCC" w:rsidRPr="00214BCC" w:rsidTr="00214BC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 Остеоденситометр для всего тела и его частей с использованием широкого пучка излучения и двумерного цифрового детектора</w:t>
            </w:r>
          </w:p>
        </w:tc>
        <w:tc>
          <w:tcPr>
            <w:tcW w:w="295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w:t>
            </w:r>
          </w:p>
        </w:tc>
        <w:tc>
          <w:tcPr>
            <w:tcW w:w="314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Номинальное</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t>Примечания: 1. При комплектации флюорографов защитной кабиной расчет защиты помещений производится с учетом ослабления рентгеновского излучения защитным материалом флюорографической кабины, указанного в эксплуатационной документации на аппарат.</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2. Для аппаратов, не вошедших в таблицу 4.1,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w:t>
      </w:r>
      <w:proofErr w:type="gramStart"/>
      <w:r w:rsidRPr="00214BCC">
        <w:rPr>
          <w:rFonts w:ascii="Arial" w:eastAsia="Times New Roman" w:hAnsi="Arial" w:cs="Arial"/>
          <w:color w:val="2D2D2D"/>
          <w:spacing w:val="1"/>
          <w:sz w:val="16"/>
          <w:szCs w:val="16"/>
          <w:lang w:eastAsia="ru-RU"/>
        </w:rPr>
        <w:t>ниже указанного</w:t>
      </w:r>
      <w:proofErr w:type="gramEnd"/>
      <w:r w:rsidRPr="00214BCC">
        <w:rPr>
          <w:rFonts w:ascii="Arial" w:eastAsia="Times New Roman" w:hAnsi="Arial" w:cs="Arial"/>
          <w:color w:val="2D2D2D"/>
          <w:spacing w:val="1"/>
          <w:sz w:val="16"/>
          <w:szCs w:val="16"/>
          <w:lang w:eastAsia="ru-RU"/>
        </w:rPr>
        <w:t xml:space="preserve"> в таблице 4.1, при расчетах и измерениях необходимо использовать максимальное напряжение, указанное в технической документации на аппарат.</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4.1.4. </w:t>
      </w:r>
      <w:proofErr w:type="gramStart"/>
      <w:r w:rsidRPr="00214BCC">
        <w:rPr>
          <w:rFonts w:ascii="Arial" w:eastAsia="Times New Roman" w:hAnsi="Arial" w:cs="Arial"/>
          <w:color w:val="2D2D2D"/>
          <w:spacing w:val="1"/>
          <w:sz w:val="16"/>
          <w:szCs w:val="16"/>
          <w:lang w:eastAsia="ru-RU"/>
        </w:rPr>
        <w:t>Значения допустимой мощности дозы в воздухе ДМД (мкГр/ч) рассчитываются исходя из основных пределов эффективных доз ПД для соответствующих категорий облучаемых лиц (таблица 4.1) и возможной продолжительности их пребывания в помещениях или территории различного назначения: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Pr>
          <w:rFonts w:ascii="Arial" w:eastAsia="Times New Roman" w:hAnsi="Arial" w:cs="Arial"/>
          <w:noProof/>
          <w:color w:val="2D2D2D"/>
          <w:spacing w:val="1"/>
          <w:sz w:val="16"/>
          <w:szCs w:val="16"/>
          <w:lang w:eastAsia="ru-RU"/>
        </w:rPr>
        <w:drawing>
          <wp:inline distT="0" distB="0" distL="0" distR="0">
            <wp:extent cx="1764030" cy="230505"/>
            <wp:effectExtent l="19050" t="0" r="7620" b="0"/>
            <wp:docPr id="14" name="Рисунок 14"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pic:cNvPicPr>
                      <a:picLocks noChangeAspect="1" noChangeArrowheads="1"/>
                    </pic:cNvPicPr>
                  </pic:nvPicPr>
                  <pic:blipFill>
                    <a:blip r:embed="rId17"/>
                    <a:srcRect/>
                    <a:stretch>
                      <a:fillRect/>
                    </a:stretch>
                  </pic:blipFill>
                  <pic:spPr bwMode="auto">
                    <a:xfrm>
                      <a:off x="0" y="0"/>
                      <a:ext cx="1764030" cy="230505"/>
                    </a:xfrm>
                    <a:prstGeom prst="rect">
                      <a:avLst/>
                    </a:prstGeom>
                    <a:noFill/>
                    <a:ln w="9525">
                      <a:noFill/>
                      <a:miter lim="800000"/>
                      <a:headEnd/>
                      <a:tailEnd/>
                    </a:ln>
                  </pic:spPr>
                </pic:pic>
              </a:graphicData>
            </a:graphic>
          </wp:inline>
        </w:drawing>
      </w:r>
      <w:r w:rsidRPr="00214BCC">
        <w:rPr>
          <w:rFonts w:ascii="Arial" w:eastAsia="Times New Roman" w:hAnsi="Arial" w:cs="Arial"/>
          <w:color w:val="2D2D2D"/>
          <w:spacing w:val="1"/>
          <w:sz w:val="16"/>
          <w:szCs w:val="16"/>
          <w:lang w:eastAsia="ru-RU"/>
        </w:rPr>
        <w:t> (4.2)</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где </w:t>
      </w:r>
      <w:r w:rsidRPr="00214BCC">
        <w:rPr>
          <w:rFonts w:ascii="Arial" w:eastAsia="Times New Roman" w:hAnsi="Arial" w:cs="Arial"/>
          <w:color w:val="2D2D2D"/>
          <w:spacing w:val="1"/>
          <w:sz w:val="16"/>
          <w:szCs w:val="16"/>
          <w:lang w:eastAsia="ru-RU"/>
        </w:rPr>
        <w:pict>
          <v:shape id="_x0000_i1035"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6.45pt;height:15.85pt"/>
        </w:pict>
      </w:r>
      <w:r w:rsidRPr="00214BCC">
        <w:rPr>
          <w:rFonts w:ascii="Arial" w:eastAsia="Times New Roman" w:hAnsi="Arial" w:cs="Arial"/>
          <w:color w:val="2D2D2D"/>
          <w:spacing w:val="1"/>
          <w:sz w:val="16"/>
          <w:szCs w:val="16"/>
          <w:lang w:eastAsia="ru-RU"/>
        </w:rPr>
        <w:t> - коэффициент перевода мГр в мкГр;</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pict>
          <v:shape id="_x0000_i1036"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1.35pt"/>
        </w:pict>
      </w:r>
      <w:r w:rsidRPr="00214BCC">
        <w:rPr>
          <w:rFonts w:ascii="Arial" w:eastAsia="Times New Roman" w:hAnsi="Arial" w:cs="Arial"/>
          <w:color w:val="2D2D2D"/>
          <w:spacing w:val="1"/>
          <w:sz w:val="16"/>
          <w:szCs w:val="16"/>
          <w:lang w:eastAsia="ru-RU"/>
        </w:rPr>
        <w:t> - коэффициент перехода от величины эффективной дозы к значению поглощенной дозы в воздухе, мГр/мЗв.</w:t>
      </w:r>
      <w:proofErr w:type="gramEnd"/>
      <w:r w:rsidRPr="00214BCC">
        <w:rPr>
          <w:rFonts w:ascii="Arial" w:eastAsia="Times New Roman" w:hAnsi="Arial" w:cs="Arial"/>
          <w:color w:val="2D2D2D"/>
          <w:spacing w:val="1"/>
          <w:sz w:val="16"/>
          <w:szCs w:val="16"/>
          <w:lang w:eastAsia="ru-RU"/>
        </w:rPr>
        <w:t xml:space="preserve"> Для расчета радиационной защиты с учетом двукратного запаса по кратности ослабления рентгеновского излучения значение </w:t>
      </w:r>
      <w:r w:rsidRPr="00214BCC">
        <w:rPr>
          <w:rFonts w:ascii="Arial" w:eastAsia="Times New Roman" w:hAnsi="Arial" w:cs="Arial"/>
          <w:color w:val="2D2D2D"/>
          <w:spacing w:val="1"/>
          <w:sz w:val="16"/>
          <w:szCs w:val="16"/>
          <w:lang w:eastAsia="ru-RU"/>
        </w:rPr>
        <w:pict>
          <v:shape id="_x0000_i1037"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1.9pt"/>
        </w:pict>
      </w:r>
      <w:r w:rsidRPr="00214BCC">
        <w:rPr>
          <w:rFonts w:ascii="Arial" w:eastAsia="Times New Roman" w:hAnsi="Arial" w:cs="Arial"/>
          <w:color w:val="2D2D2D"/>
          <w:spacing w:val="1"/>
          <w:sz w:val="16"/>
          <w:szCs w:val="16"/>
          <w:lang w:eastAsia="ru-RU"/>
        </w:rPr>
        <w:t> принимается равным 1;</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pict>
          <v:shape id="_x0000_i1038"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1.35pt;height:15.85pt"/>
        </w:pict>
      </w:r>
      <w:r w:rsidRPr="00214BCC">
        <w:rPr>
          <w:rFonts w:ascii="Arial" w:eastAsia="Times New Roman" w:hAnsi="Arial" w:cs="Arial"/>
          <w:color w:val="2D2D2D"/>
          <w:spacing w:val="1"/>
          <w:sz w:val="16"/>
          <w:szCs w:val="16"/>
          <w:lang w:eastAsia="ru-RU"/>
        </w:rPr>
        <w:t> - стандартизованная продолжительность работы рентгеновского аппарата в течение года при односменной работе персонала группы</w:t>
      </w:r>
      <w:proofErr w:type="gramStart"/>
      <w:r w:rsidRPr="00214BCC">
        <w:rPr>
          <w:rFonts w:ascii="Arial" w:eastAsia="Times New Roman" w:hAnsi="Arial" w:cs="Arial"/>
          <w:color w:val="2D2D2D"/>
          <w:spacing w:val="1"/>
          <w:sz w:val="16"/>
          <w:szCs w:val="16"/>
          <w:lang w:eastAsia="ru-RU"/>
        </w:rPr>
        <w:t xml:space="preserve"> А</w:t>
      </w:r>
      <w:proofErr w:type="gramEnd"/>
      <w:r w:rsidRPr="00214BCC">
        <w:rPr>
          <w:rFonts w:ascii="Arial" w:eastAsia="Times New Roman" w:hAnsi="Arial" w:cs="Arial"/>
          <w:color w:val="2D2D2D"/>
          <w:spacing w:val="1"/>
          <w:sz w:val="16"/>
          <w:szCs w:val="16"/>
          <w:lang w:eastAsia="ru-RU"/>
        </w:rPr>
        <w:t>, </w:t>
      </w:r>
      <w:r w:rsidRPr="00214BCC">
        <w:rPr>
          <w:rFonts w:ascii="Arial" w:eastAsia="Times New Roman" w:hAnsi="Arial" w:cs="Arial"/>
          <w:color w:val="2D2D2D"/>
          <w:spacing w:val="1"/>
          <w:sz w:val="16"/>
          <w:szCs w:val="16"/>
          <w:lang w:eastAsia="ru-RU"/>
        </w:rPr>
        <w:pict>
          <v:shape id="_x0000_i1039"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0.75pt;height:15.85pt"/>
        </w:pict>
      </w:r>
      <w:r w:rsidRPr="00214BCC">
        <w:rPr>
          <w:rFonts w:ascii="Arial" w:eastAsia="Times New Roman" w:hAnsi="Arial" w:cs="Arial"/>
          <w:color w:val="2D2D2D"/>
          <w:spacing w:val="1"/>
          <w:sz w:val="16"/>
          <w:szCs w:val="16"/>
          <w:lang w:eastAsia="ru-RU"/>
        </w:rPr>
        <w:t> = 1500 ч/год (30-часовая рабочая неделя);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n - коэффициент сменности, учитывающий возможность двухсменной работы рентгеновского аппарата и связанную с ней продолжительность облучения персонала группы Б, пациентов и населения</w:t>
      </w:r>
      <w:proofErr w:type="gramStart"/>
      <w:r w:rsidRPr="00214BCC">
        <w:rPr>
          <w:rFonts w:ascii="Arial" w:eastAsia="Times New Roman" w:hAnsi="Arial" w:cs="Arial"/>
          <w:color w:val="2D2D2D"/>
          <w:spacing w:val="1"/>
          <w:sz w:val="16"/>
          <w:szCs w:val="16"/>
          <w:lang w:eastAsia="ru-RU"/>
        </w:rPr>
        <w:t>, </w:t>
      </w:r>
      <w:r>
        <w:rPr>
          <w:rFonts w:ascii="Arial" w:eastAsia="Times New Roman" w:hAnsi="Arial" w:cs="Arial"/>
          <w:noProof/>
          <w:color w:val="2D2D2D"/>
          <w:spacing w:val="1"/>
          <w:sz w:val="16"/>
          <w:szCs w:val="16"/>
          <w:lang w:eastAsia="ru-RU"/>
        </w:rPr>
        <w:drawing>
          <wp:inline distT="0" distB="0" distL="0" distR="0">
            <wp:extent cx="582930" cy="208915"/>
            <wp:effectExtent l="19050" t="0" r="7620" b="0"/>
            <wp:docPr id="20" name="Рисунок 20"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анПиН 2.6.1.1192-03 Гигиенические требования к устройству и эксплуатации рентгеновских кабинетов, аппаратов и проведению рентгенологических исследований"/>
                    <pic:cNvPicPr>
                      <a:picLocks noChangeAspect="1" noChangeArrowheads="1"/>
                    </pic:cNvPicPr>
                  </pic:nvPicPr>
                  <pic:blipFill>
                    <a:blip r:embed="rId18"/>
                    <a:srcRect/>
                    <a:stretch>
                      <a:fillRect/>
                    </a:stretch>
                  </pic:blipFill>
                  <pic:spPr bwMode="auto">
                    <a:xfrm>
                      <a:off x="0" y="0"/>
                      <a:ext cx="582930" cy="208915"/>
                    </a:xfrm>
                    <a:prstGeom prst="rect">
                      <a:avLst/>
                    </a:prstGeom>
                    <a:noFill/>
                    <a:ln w="9525">
                      <a:noFill/>
                      <a:miter lim="800000"/>
                      <a:headEnd/>
                      <a:tailEnd/>
                    </a:ln>
                  </pic:spPr>
                </pic:pic>
              </a:graphicData>
            </a:graphic>
          </wp:inline>
        </w:drawing>
      </w:r>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roofErr w:type="gramEnd"/>
      <w:r w:rsidRPr="00214BCC">
        <w:rPr>
          <w:rFonts w:ascii="Arial" w:eastAsia="Times New Roman" w:hAnsi="Arial" w:cs="Arial"/>
          <w:color w:val="2D2D2D"/>
          <w:spacing w:val="1"/>
          <w:sz w:val="16"/>
          <w:szCs w:val="16"/>
          <w:lang w:eastAsia="ru-RU"/>
        </w:rPr>
        <w:t xml:space="preserve">Т - коэффициент занятости помещения, учитывающий максимально возможное время нахождения людей в зоне </w:t>
      </w:r>
      <w:r w:rsidRPr="00214BCC">
        <w:rPr>
          <w:rFonts w:ascii="Arial" w:eastAsia="Times New Roman" w:hAnsi="Arial" w:cs="Arial"/>
          <w:color w:val="2D2D2D"/>
          <w:spacing w:val="1"/>
          <w:sz w:val="16"/>
          <w:szCs w:val="16"/>
          <w:lang w:eastAsia="ru-RU"/>
        </w:rPr>
        <w:lastRenderedPageBreak/>
        <w:t>облучения.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При проектировании стационарной защиты следует использовать значения ДМД для различных помещений, значения коэффициентов занятости</w:t>
      </w:r>
      <w:proofErr w:type="gramStart"/>
      <w:r w:rsidRPr="00214BCC">
        <w:rPr>
          <w:rFonts w:ascii="Arial" w:eastAsia="Times New Roman" w:hAnsi="Arial" w:cs="Arial"/>
          <w:color w:val="2D2D2D"/>
          <w:spacing w:val="1"/>
          <w:sz w:val="16"/>
          <w:szCs w:val="16"/>
          <w:lang w:eastAsia="ru-RU"/>
        </w:rPr>
        <w:t xml:space="preserve"> Т</w:t>
      </w:r>
      <w:proofErr w:type="gramEnd"/>
      <w:r w:rsidRPr="00214BCC">
        <w:rPr>
          <w:rFonts w:ascii="Arial" w:eastAsia="Times New Roman" w:hAnsi="Arial" w:cs="Arial"/>
          <w:color w:val="2D2D2D"/>
          <w:spacing w:val="1"/>
          <w:sz w:val="16"/>
          <w:szCs w:val="16"/>
          <w:lang w:eastAsia="ru-RU"/>
        </w:rPr>
        <w:t>, сменности n и продолжительности облучения </w:t>
      </w:r>
      <w:r w:rsidRPr="00214BCC">
        <w:rPr>
          <w:rFonts w:ascii="Arial" w:eastAsia="Times New Roman" w:hAnsi="Arial" w:cs="Arial"/>
          <w:color w:val="2D2D2D"/>
          <w:spacing w:val="1"/>
          <w:sz w:val="16"/>
          <w:szCs w:val="16"/>
          <w:lang w:eastAsia="ru-RU"/>
        </w:rPr>
        <w:pict>
          <v:shape id="_x0000_i1040"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1.35pt;height:16.45pt"/>
        </w:pict>
      </w:r>
      <w:r w:rsidRPr="00214BCC">
        <w:rPr>
          <w:rFonts w:ascii="Arial" w:eastAsia="Times New Roman" w:hAnsi="Arial" w:cs="Arial"/>
          <w:color w:val="2D2D2D"/>
          <w:spacing w:val="1"/>
          <w:sz w:val="16"/>
          <w:szCs w:val="16"/>
          <w:lang w:eastAsia="ru-RU"/>
        </w:rPr>
        <w:t>, представленные в таблице 4.</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2.</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4.1.5. Расстояние от фокуса рентгеновской трубки до точки расчета определяется по проектной документации на рентгеновский кабинет. </w:t>
      </w:r>
      <w:proofErr w:type="gramStart"/>
      <w:r w:rsidRPr="00214BCC">
        <w:rPr>
          <w:rFonts w:ascii="Arial" w:eastAsia="Times New Roman" w:hAnsi="Arial" w:cs="Arial"/>
          <w:color w:val="2D2D2D"/>
          <w:spacing w:val="1"/>
          <w:sz w:val="16"/>
          <w:szCs w:val="16"/>
          <w:lang w:eastAsia="ru-RU"/>
        </w:rPr>
        <w:t>За точки расчета защиты принимаются точки, расположенные:</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вплотную к внутренним поверхностям стен помещений, прилегающих к процедурной рентгеновского кабинета или наружным стенам;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 помещении, расположенном над процедурной, на высоте 50 см от пола защищаемого помещения;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 помещении, расположенном под процедурной, на высоте 150 см от пола защищаемого помещения.</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4.1.6. </w:t>
      </w:r>
      <w:proofErr w:type="gramStart"/>
      <w:r w:rsidRPr="00214BCC">
        <w:rPr>
          <w:rFonts w:ascii="Arial" w:eastAsia="Times New Roman" w:hAnsi="Arial" w:cs="Arial"/>
          <w:color w:val="2D2D2D"/>
          <w:spacing w:val="1"/>
          <w:sz w:val="16"/>
          <w:szCs w:val="16"/>
          <w:lang w:eastAsia="ru-RU"/>
        </w:rPr>
        <w:t>При расчете радиационной защиты рентгеностоматологического кабинета, расположенного смежно с жилыми помещениями, в связи с необходимостью обеспечения требований норм радиационной безопасности для населения в пределах рентгеностоматологического кабинета за точки расчета защиты принимаются точки, расположенные:</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вплотную к внутренним поверхностям стен рентгеностоматологического кабинета, размещенного смежно по горизонтали с жилыми помещениями;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на уровне пола рентгеностоматологического кабинета, при расположении жилого помещения под кабинетом;</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на уровне потолка рентгеностоматологического кабинета, при расположении жилого помещения над кабинетом.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4.2. На основании рассчитанных значений кратности ослабления К определяют необходимые величины свинцовых эквивалентов элементов стационарной защиты. В таблице 2 приложения 9 представлены значения свинцовых эквивалентов в зависимости от значений кратности ослабления К в диапазоне напряжений на рентгеновской трубке от 50 до 250 кВ.</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4.3. </w:t>
      </w:r>
      <w:proofErr w:type="gramStart"/>
      <w:r w:rsidRPr="00214BCC">
        <w:rPr>
          <w:rFonts w:ascii="Arial" w:eastAsia="Times New Roman" w:hAnsi="Arial" w:cs="Arial"/>
          <w:color w:val="2D2D2D"/>
          <w:spacing w:val="1"/>
          <w:sz w:val="16"/>
          <w:szCs w:val="16"/>
          <w:lang w:eastAsia="ru-RU"/>
        </w:rPr>
        <w:t>Средства защиты, поставляемые в виде готовых изделий (защитные двери, защитные смотровые окна, ширмы, ставни, жалюзи и др.), должны обеспечивать уровень защиты (кратность ослабления), предусмотренный расчетом защиты, содержащимся в технологической части проекта рентгеновского кабинета.</w:t>
      </w:r>
      <w:proofErr w:type="gramEnd"/>
      <w:r w:rsidRPr="00214BCC">
        <w:rPr>
          <w:rFonts w:ascii="Arial" w:eastAsia="Times New Roman" w:hAnsi="Arial" w:cs="Arial"/>
          <w:color w:val="2D2D2D"/>
          <w:spacing w:val="1"/>
          <w:sz w:val="16"/>
          <w:szCs w:val="16"/>
          <w:lang w:eastAsia="ru-RU"/>
        </w:rPr>
        <w:t xml:space="preserve"> Стационарные средства защиты должны иметь защитную эффективность не ниже 0,25 мм по свинцовому эквиваленту.</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4.4. Защитные характеристики (свинцовые эквиваленты) основных строительных и специальных защитных материалов приведены в </w:t>
      </w:r>
      <w:proofErr w:type="gramStart"/>
      <w:r w:rsidRPr="00214BCC">
        <w:rPr>
          <w:rFonts w:ascii="Arial" w:eastAsia="Times New Roman" w:hAnsi="Arial" w:cs="Arial"/>
          <w:color w:val="2D2D2D"/>
          <w:spacing w:val="1"/>
          <w:sz w:val="16"/>
          <w:szCs w:val="16"/>
          <w:lang w:eastAsia="ru-RU"/>
        </w:rPr>
        <w:t>таблицах</w:t>
      </w:r>
      <w:proofErr w:type="gramEnd"/>
      <w:r w:rsidRPr="00214BCC">
        <w:rPr>
          <w:rFonts w:ascii="Arial" w:eastAsia="Times New Roman" w:hAnsi="Arial" w:cs="Arial"/>
          <w:color w:val="2D2D2D"/>
          <w:spacing w:val="1"/>
          <w:sz w:val="16"/>
          <w:szCs w:val="16"/>
          <w:lang w:eastAsia="ru-RU"/>
        </w:rPr>
        <w:t xml:space="preserve"> 3-6 приложения 9.</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4.5. При применении материалов, не перечисленных в таблицах 3-6 приложения 9, необходимо иметь данные по их защитным свойствам или определить защитные характеристики в аккредитованных организациях с использованием контрольных образцов.</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4.6. В </w:t>
      </w:r>
      <w:proofErr w:type="gramStart"/>
      <w:r w:rsidRPr="00214BCC">
        <w:rPr>
          <w:rFonts w:ascii="Arial" w:eastAsia="Times New Roman" w:hAnsi="Arial" w:cs="Arial"/>
          <w:color w:val="2D2D2D"/>
          <w:spacing w:val="1"/>
          <w:sz w:val="16"/>
          <w:szCs w:val="16"/>
          <w:lang w:eastAsia="ru-RU"/>
        </w:rPr>
        <w:t>качестве</w:t>
      </w:r>
      <w:proofErr w:type="gramEnd"/>
      <w:r w:rsidRPr="00214BCC">
        <w:rPr>
          <w:rFonts w:ascii="Arial" w:eastAsia="Times New Roman" w:hAnsi="Arial" w:cs="Arial"/>
          <w:color w:val="2D2D2D"/>
          <w:spacing w:val="1"/>
          <w:sz w:val="16"/>
          <w:szCs w:val="16"/>
          <w:lang w:eastAsia="ru-RU"/>
        </w:rPr>
        <w:t xml:space="preserve"> материалов для изготовления стационарной защиты могут быть использованы материалы, обладающие необходимыми конструкционными и защитными характеристиками, отвечающие санитарно-гигиеническим требованиям.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4.2</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Допустимая мощность дозы рентгеновского излучения</w:t>
      </w:r>
      <w:r w:rsidRPr="00214BCC">
        <w:rPr>
          <w:rFonts w:ascii="Arial" w:eastAsia="Times New Roman" w:hAnsi="Arial" w:cs="Arial"/>
          <w:color w:val="3C3C3C"/>
          <w:spacing w:val="1"/>
          <w:sz w:val="41"/>
          <w:szCs w:val="41"/>
          <w:lang w:eastAsia="ru-RU"/>
        </w:rPr>
        <w:br/>
        <w:t>за стационарной защитой процедурной рентгеновского</w:t>
      </w:r>
      <w:r w:rsidRPr="00214BCC">
        <w:rPr>
          <w:rFonts w:ascii="Arial" w:eastAsia="Times New Roman" w:hAnsi="Arial" w:cs="Arial"/>
          <w:color w:val="3C3C3C"/>
          <w:spacing w:val="1"/>
          <w:sz w:val="41"/>
          <w:szCs w:val="41"/>
          <w:lang w:eastAsia="ru-RU"/>
        </w:rPr>
        <w:br/>
      </w:r>
      <w:r w:rsidRPr="00214BCC">
        <w:rPr>
          <w:rFonts w:ascii="Arial" w:eastAsia="Times New Roman" w:hAnsi="Arial" w:cs="Arial"/>
          <w:color w:val="3C3C3C"/>
          <w:spacing w:val="1"/>
          <w:sz w:val="41"/>
          <w:szCs w:val="41"/>
          <w:lang w:eastAsia="ru-RU"/>
        </w:rPr>
        <w:lastRenderedPageBreak/>
        <w:t> кабинета ДМД, значения параметров</w:t>
      </w:r>
      <w:proofErr w:type="gramStart"/>
      <w:r w:rsidRPr="00214BCC">
        <w:rPr>
          <w:rFonts w:ascii="Arial" w:eastAsia="Times New Roman" w:hAnsi="Arial" w:cs="Arial"/>
          <w:color w:val="3C3C3C"/>
          <w:spacing w:val="1"/>
          <w:sz w:val="41"/>
          <w:szCs w:val="41"/>
          <w:lang w:eastAsia="ru-RU"/>
        </w:rPr>
        <w:t xml:space="preserve"> Т</w:t>
      </w:r>
      <w:proofErr w:type="gramEnd"/>
      <w:r w:rsidRPr="00214BCC">
        <w:rPr>
          <w:rFonts w:ascii="Arial" w:eastAsia="Times New Roman" w:hAnsi="Arial" w:cs="Arial"/>
          <w:color w:val="3C3C3C"/>
          <w:spacing w:val="1"/>
          <w:sz w:val="41"/>
          <w:szCs w:val="41"/>
          <w:lang w:eastAsia="ru-RU"/>
        </w:rPr>
        <w:t>, n, </w:t>
      </w:r>
      <w:r w:rsidRPr="00214BCC">
        <w:rPr>
          <w:rFonts w:ascii="Arial" w:eastAsia="Times New Roman" w:hAnsi="Arial" w:cs="Arial"/>
          <w:color w:val="3C3C3C"/>
          <w:spacing w:val="1"/>
          <w:sz w:val="41"/>
          <w:szCs w:val="41"/>
          <w:lang w:eastAsia="ru-RU"/>
        </w:rPr>
        <w:pict>
          <v:shape id="_x0000_i1041"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1.35pt;height:16.45pt"/>
        </w:pict>
      </w:r>
      <w:r w:rsidRPr="00214BCC">
        <w:rPr>
          <w:rFonts w:ascii="Arial" w:eastAsia="Times New Roman" w:hAnsi="Arial" w:cs="Arial"/>
          <w:color w:val="3C3C3C"/>
          <w:spacing w:val="1"/>
          <w:sz w:val="41"/>
          <w:szCs w:val="41"/>
          <w:lang w:eastAsia="ru-RU"/>
        </w:rPr>
        <w:t> и ПД для</w:t>
      </w:r>
      <w:r w:rsidRPr="00214BCC">
        <w:rPr>
          <w:rFonts w:ascii="Arial" w:eastAsia="Times New Roman" w:hAnsi="Arial" w:cs="Arial"/>
          <w:color w:val="3C3C3C"/>
          <w:spacing w:val="1"/>
          <w:sz w:val="41"/>
          <w:szCs w:val="41"/>
          <w:lang w:eastAsia="ru-RU"/>
        </w:rPr>
        <w:br/>
        <w:t> помещений и территории различного назначения</w:t>
      </w:r>
    </w:p>
    <w:tbl>
      <w:tblPr>
        <w:tblW w:w="0" w:type="auto"/>
        <w:tblCellMar>
          <w:left w:w="0" w:type="dxa"/>
          <w:right w:w="0" w:type="dxa"/>
        </w:tblCellMar>
        <w:tblLook w:val="04A0"/>
      </w:tblPr>
      <w:tblGrid>
        <w:gridCol w:w="3609"/>
        <w:gridCol w:w="1256"/>
        <w:gridCol w:w="1255"/>
        <w:gridCol w:w="1078"/>
        <w:gridCol w:w="1074"/>
        <w:gridCol w:w="1083"/>
      </w:tblGrid>
      <w:tr w:rsidR="00214BCC" w:rsidRPr="00214BCC" w:rsidTr="00214BCC">
        <w:trPr>
          <w:trHeight w:val="15"/>
        </w:trPr>
        <w:tc>
          <w:tcPr>
            <w:tcW w:w="3696"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294"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294"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109"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109"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109"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369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Помещение,</w:t>
            </w:r>
            <w:r w:rsidRPr="00214BCC">
              <w:rPr>
                <w:rFonts w:eastAsia="Times New Roman" w:cs="Times New Roman"/>
                <w:color w:val="2D2D2D"/>
                <w:sz w:val="16"/>
                <w:szCs w:val="16"/>
                <w:lang w:eastAsia="ru-RU"/>
              </w:rPr>
              <w:br/>
              <w:t>территория</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ДМД,</w:t>
            </w:r>
            <w:r w:rsidRPr="00214BCC">
              <w:rPr>
                <w:rFonts w:eastAsia="Times New Roman" w:cs="Times New Roman"/>
                <w:color w:val="2D2D2D"/>
                <w:sz w:val="16"/>
                <w:szCs w:val="16"/>
                <w:lang w:eastAsia="ru-RU"/>
              </w:rPr>
              <w:br/>
              <w:t>мкГр/ч</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Т,</w:t>
            </w:r>
            <w:r w:rsidRPr="00214BCC">
              <w:rPr>
                <w:rFonts w:eastAsia="Times New Roman" w:cs="Times New Roman"/>
                <w:color w:val="2D2D2D"/>
                <w:sz w:val="16"/>
                <w:szCs w:val="16"/>
                <w:lang w:eastAsia="ru-RU"/>
              </w:rPr>
              <w:br/>
              <w:t>отн.ед.</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n,</w:t>
            </w:r>
            <w:r w:rsidRPr="00214BCC">
              <w:rPr>
                <w:rFonts w:eastAsia="Times New Roman" w:cs="Times New Roman"/>
                <w:color w:val="2D2D2D"/>
                <w:sz w:val="16"/>
                <w:szCs w:val="16"/>
                <w:lang w:eastAsia="ru-RU"/>
              </w:rPr>
              <w:br/>
              <w:t>отн</w:t>
            </w:r>
            <w:proofErr w:type="gramStart"/>
            <w:r w:rsidRPr="00214BCC">
              <w:rPr>
                <w:rFonts w:eastAsia="Times New Roman" w:cs="Times New Roman"/>
                <w:color w:val="2D2D2D"/>
                <w:sz w:val="16"/>
                <w:szCs w:val="16"/>
                <w:lang w:eastAsia="ru-RU"/>
              </w:rPr>
              <w:t>.е</w:t>
            </w:r>
            <w:proofErr w:type="gramEnd"/>
            <w:r w:rsidRPr="00214BCC">
              <w:rPr>
                <w:rFonts w:eastAsia="Times New Roman" w:cs="Times New Roman"/>
                <w:color w:val="2D2D2D"/>
                <w:sz w:val="16"/>
                <w:szCs w:val="16"/>
                <w:lang w:eastAsia="ru-RU"/>
              </w:rPr>
              <w:t>д</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pict>
                <v:shape id="_x0000_i1042"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11.35pt;height:16.45pt"/>
              </w:pict>
            </w:r>
            <w:r w:rsidRPr="00214BCC">
              <w:rPr>
                <w:rFonts w:eastAsia="Times New Roman" w:cs="Times New Roman"/>
                <w:color w:val="2D2D2D"/>
                <w:sz w:val="16"/>
                <w:szCs w:val="16"/>
                <w:lang w:eastAsia="ru-RU"/>
              </w:rPr>
              <w:t>,</w:t>
            </w:r>
            <w:r w:rsidRPr="00214BCC">
              <w:rPr>
                <w:rFonts w:eastAsia="Times New Roman" w:cs="Times New Roman"/>
                <w:color w:val="2D2D2D"/>
                <w:sz w:val="16"/>
                <w:szCs w:val="16"/>
                <w:lang w:eastAsia="ru-RU"/>
              </w:rPr>
              <w:br/>
            </w:r>
            <w:proofErr w:type="gramStart"/>
            <w:r w:rsidRPr="00214BCC">
              <w:rPr>
                <w:rFonts w:eastAsia="Times New Roman" w:cs="Times New Roman"/>
                <w:color w:val="2D2D2D"/>
                <w:sz w:val="16"/>
                <w:szCs w:val="16"/>
                <w:lang w:eastAsia="ru-RU"/>
              </w:rPr>
              <w:t>ч</w:t>
            </w:r>
            <w:proofErr w:type="gramEnd"/>
            <w:r w:rsidRPr="00214BCC">
              <w:rPr>
                <w:rFonts w:eastAsia="Times New Roman" w:cs="Times New Roman"/>
                <w:color w:val="2D2D2D"/>
                <w:sz w:val="16"/>
                <w:szCs w:val="16"/>
                <w:lang w:eastAsia="ru-RU"/>
              </w:rPr>
              <w:t>/год</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ПД,</w:t>
            </w:r>
            <w:r w:rsidRPr="00214BCC">
              <w:rPr>
                <w:rFonts w:eastAsia="Times New Roman" w:cs="Times New Roman"/>
                <w:color w:val="2D2D2D"/>
                <w:sz w:val="16"/>
                <w:szCs w:val="16"/>
                <w:lang w:eastAsia="ru-RU"/>
              </w:rPr>
              <w:br/>
              <w:t>мЗв/год</w:t>
            </w:r>
          </w:p>
        </w:tc>
      </w:tr>
      <w:tr w:rsidR="00214BCC" w:rsidRPr="00214BCC" w:rsidTr="00214BCC">
        <w:tc>
          <w:tcPr>
            <w:tcW w:w="369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6</w:t>
            </w:r>
          </w:p>
        </w:tc>
      </w:tr>
      <w:tr w:rsidR="00214BCC" w:rsidRPr="00214BCC" w:rsidTr="00214BCC">
        <w:tc>
          <w:tcPr>
            <w:tcW w:w="369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 Помещения постоянного пребывания персонала группы</w:t>
            </w:r>
            <w:proofErr w:type="gramStart"/>
            <w:r w:rsidRPr="00214BCC">
              <w:rPr>
                <w:rFonts w:eastAsia="Times New Roman" w:cs="Times New Roman"/>
                <w:color w:val="2D2D2D"/>
                <w:sz w:val="16"/>
                <w:szCs w:val="16"/>
                <w:lang w:eastAsia="ru-RU"/>
              </w:rPr>
              <w:t xml:space="preserve"> А</w:t>
            </w:r>
            <w:proofErr w:type="gramEnd"/>
            <w:r w:rsidRPr="00214BCC">
              <w:rPr>
                <w:rFonts w:eastAsia="Times New Roman" w:cs="Times New Roman"/>
                <w:color w:val="2D2D2D"/>
                <w:sz w:val="16"/>
                <w:szCs w:val="16"/>
                <w:lang w:eastAsia="ru-RU"/>
              </w:rPr>
              <w:t xml:space="preserve"> (процедурная, комната управления, комната приготовления бария, фотолаборатория, кабинет врача и др.)</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13</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1500</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w:t>
            </w:r>
          </w:p>
        </w:tc>
      </w:tr>
      <w:tr w:rsidR="00214BCC" w:rsidRPr="00214BCC" w:rsidTr="00214BCC">
        <w:tc>
          <w:tcPr>
            <w:tcW w:w="369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 Помещения, смежные по вертикали и горизонтали с процедурной рентгеновского кабинета, имеющие постоянные рабочие места персонала группы</w:t>
            </w:r>
            <w:proofErr w:type="gramStart"/>
            <w:r w:rsidRPr="00214BCC">
              <w:rPr>
                <w:rFonts w:eastAsia="Times New Roman" w:cs="Times New Roman"/>
                <w:color w:val="2D2D2D"/>
                <w:sz w:val="16"/>
                <w:szCs w:val="16"/>
                <w:lang w:eastAsia="ru-RU"/>
              </w:rPr>
              <w:t xml:space="preserve"> Б</w:t>
            </w:r>
            <w:proofErr w:type="gramEnd"/>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2,5</w:t>
            </w: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1,3</w:t>
            </w:r>
          </w:p>
        </w:tc>
        <w:tc>
          <w:tcPr>
            <w:tcW w:w="110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2000</w:t>
            </w:r>
          </w:p>
        </w:tc>
        <w:tc>
          <w:tcPr>
            <w:tcW w:w="110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w:t>
            </w:r>
          </w:p>
        </w:tc>
      </w:tr>
      <w:tr w:rsidR="00214BCC" w:rsidRPr="00214BCC" w:rsidTr="00214BCC">
        <w:tc>
          <w:tcPr>
            <w:tcW w:w="369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3. </w:t>
            </w:r>
            <w:proofErr w:type="gramStart"/>
            <w:r w:rsidRPr="00214BCC">
              <w:rPr>
                <w:rFonts w:eastAsia="Times New Roman" w:cs="Times New Roman"/>
                <w:color w:val="2D2D2D"/>
                <w:sz w:val="16"/>
                <w:szCs w:val="16"/>
                <w:lang w:eastAsia="ru-RU"/>
              </w:rPr>
              <w:t>Помещения, смежные по вертикали и горизонтали с процедурной рентгеновского кабинета без постоянных рабочих мест (холл, гардероб, лестничная площадка, коридор, комната отдыха, уборная, кладовая и др.)</w:t>
            </w:r>
            <w:proofErr w:type="gramEnd"/>
          </w:p>
        </w:tc>
        <w:tc>
          <w:tcPr>
            <w:tcW w:w="129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w:t>
            </w:r>
          </w:p>
        </w:tc>
        <w:tc>
          <w:tcPr>
            <w:tcW w:w="129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1,3</w:t>
            </w: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2000</w:t>
            </w:r>
          </w:p>
        </w:tc>
        <w:tc>
          <w:tcPr>
            <w:tcW w:w="110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w:t>
            </w:r>
          </w:p>
        </w:tc>
      </w:tr>
      <w:tr w:rsidR="00214BCC" w:rsidRPr="00214BCC" w:rsidTr="00214BCC">
        <w:tc>
          <w:tcPr>
            <w:tcW w:w="369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 Помещения эпизодического пребывания персонала группы</w:t>
            </w:r>
            <w:proofErr w:type="gramStart"/>
            <w:r w:rsidRPr="00214BCC">
              <w:rPr>
                <w:rFonts w:eastAsia="Times New Roman" w:cs="Times New Roman"/>
                <w:color w:val="2D2D2D"/>
                <w:sz w:val="16"/>
                <w:szCs w:val="16"/>
                <w:lang w:eastAsia="ru-RU"/>
              </w:rPr>
              <w:t xml:space="preserve"> Б</w:t>
            </w:r>
            <w:proofErr w:type="gramEnd"/>
            <w:r w:rsidRPr="00214BCC">
              <w:rPr>
                <w:rFonts w:eastAsia="Times New Roman" w:cs="Times New Roman"/>
                <w:color w:val="2D2D2D"/>
                <w:sz w:val="16"/>
                <w:szCs w:val="16"/>
                <w:lang w:eastAsia="ru-RU"/>
              </w:rPr>
              <w:t xml:space="preserve"> (технический этаж, подвал, чердак и др.)</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0,06</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1,3</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2000</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w:t>
            </w:r>
          </w:p>
        </w:tc>
      </w:tr>
      <w:tr w:rsidR="00214BCC" w:rsidRPr="00214BCC" w:rsidTr="00214BCC">
        <w:tc>
          <w:tcPr>
            <w:tcW w:w="369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5. </w:t>
            </w:r>
            <w:proofErr w:type="gramStart"/>
            <w:r w:rsidRPr="00214BCC">
              <w:rPr>
                <w:rFonts w:eastAsia="Times New Roman" w:cs="Times New Roman"/>
                <w:color w:val="2D2D2D"/>
                <w:sz w:val="16"/>
                <w:szCs w:val="16"/>
                <w:lang w:eastAsia="ru-RU"/>
              </w:rPr>
              <w:t>Палаты стационара, смежные по вертикали и горизонтали с процедурной рентгеновского кабинета</w:t>
            </w:r>
            <w:proofErr w:type="gramEnd"/>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1,3</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3000</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r>
      <w:tr w:rsidR="00214BCC" w:rsidRPr="00214BCC" w:rsidTr="00214BCC">
        <w:tc>
          <w:tcPr>
            <w:tcW w:w="369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6. Территория, прилегающая к наружным стенам </w:t>
            </w:r>
            <w:proofErr w:type="gramStart"/>
            <w:r w:rsidRPr="00214BCC">
              <w:rPr>
                <w:rFonts w:eastAsia="Times New Roman" w:cs="Times New Roman"/>
                <w:color w:val="2D2D2D"/>
                <w:sz w:val="16"/>
                <w:szCs w:val="16"/>
                <w:lang w:eastAsia="ru-RU"/>
              </w:rPr>
              <w:t>процедурной</w:t>
            </w:r>
            <w:proofErr w:type="gramEnd"/>
            <w:r w:rsidRPr="00214BCC">
              <w:rPr>
                <w:rFonts w:eastAsia="Times New Roman" w:cs="Times New Roman"/>
                <w:color w:val="2D2D2D"/>
                <w:sz w:val="16"/>
                <w:szCs w:val="16"/>
                <w:lang w:eastAsia="ru-RU"/>
              </w:rPr>
              <w:t xml:space="preserve"> рентгеновского кабинета</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2,8</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0,12</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3000</w:t>
            </w:r>
          </w:p>
        </w:tc>
        <w:tc>
          <w:tcPr>
            <w:tcW w:w="110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r>
      <w:tr w:rsidR="00214BCC" w:rsidRPr="00214BCC" w:rsidTr="00214BCC">
        <w:tc>
          <w:tcPr>
            <w:tcW w:w="369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7. Жилые помещения, смежные с </w:t>
            </w:r>
            <w:proofErr w:type="gramStart"/>
            <w:r w:rsidRPr="00214BCC">
              <w:rPr>
                <w:rFonts w:eastAsia="Times New Roman" w:cs="Times New Roman"/>
                <w:color w:val="2D2D2D"/>
                <w:sz w:val="16"/>
                <w:szCs w:val="16"/>
                <w:lang w:eastAsia="ru-RU"/>
              </w:rPr>
              <w:t>процедурной</w:t>
            </w:r>
            <w:proofErr w:type="gramEnd"/>
            <w:r w:rsidRPr="00214BCC">
              <w:rPr>
                <w:rFonts w:eastAsia="Times New Roman" w:cs="Times New Roman"/>
                <w:color w:val="2D2D2D"/>
                <w:sz w:val="16"/>
                <w:szCs w:val="16"/>
                <w:lang w:eastAsia="ru-RU"/>
              </w:rPr>
              <w:t xml:space="preserve"> рентгеностоматологического кабинета</w:t>
            </w: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w:t>
            </w: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3000</w:t>
            </w:r>
          </w:p>
        </w:tc>
        <w:tc>
          <w:tcPr>
            <w:tcW w:w="110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4.7. Расчет защиты для двух или более рентгеновских аппаратов, установленных в одной процедурной, проводится для каждого аппарата. Необходимые кратность ослабления и толщины защитных ограждений выбираются исходя из наиболее жестких условий.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4.8. При проектировании стационарной защиты процедурной рентгеновского кабинета в зависимости от конструктивных особенностей и технологии использования конкретного аппарата должны быть выделены участки, для которых расчет защиты проводится на ослабление первичного пучка рентгеновского излучения. Остальная площадь стационарной защиты должна обеспечивать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4.9. В процедурных рентгеновского кабинета, в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4.10. Справочные данные для расчета стационарной защиты, являющегося неотъемлемой частью технологического проекта рентгеновского кабинета, приведены в </w:t>
      </w:r>
      <w:proofErr w:type="gramStart"/>
      <w:r w:rsidRPr="00214BCC">
        <w:rPr>
          <w:rFonts w:ascii="Arial" w:eastAsia="Times New Roman" w:hAnsi="Arial" w:cs="Arial"/>
          <w:color w:val="2D2D2D"/>
          <w:spacing w:val="1"/>
          <w:sz w:val="16"/>
          <w:szCs w:val="16"/>
          <w:lang w:eastAsia="ru-RU"/>
        </w:rPr>
        <w:t>приложении</w:t>
      </w:r>
      <w:proofErr w:type="gramEnd"/>
      <w:r w:rsidRPr="00214BCC">
        <w:rPr>
          <w:rFonts w:ascii="Arial" w:eastAsia="Times New Roman" w:hAnsi="Arial" w:cs="Arial"/>
          <w:color w:val="2D2D2D"/>
          <w:spacing w:val="1"/>
          <w:sz w:val="16"/>
          <w:szCs w:val="16"/>
          <w:lang w:eastAsia="ru-RU"/>
        </w:rPr>
        <w:t xml:space="preserve"> 9.</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V. Требования к передвижным и индивидуальным средствам радиационной защиты</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5.1. С целью обеспечения безопасности персонала и пациентов при проведении рентгенологических исследований устанавливается номенклатура передвижных и индивидуальных средств для обеспечения радиационной защиты во всем диапазоне анодных напряжений, используемых в рентгенодиагностике.</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Указанными средствами защиты оснащаются все рентгеновские кабинеты в </w:t>
      </w:r>
      <w:proofErr w:type="gramStart"/>
      <w:r w:rsidRPr="00214BCC">
        <w:rPr>
          <w:rFonts w:ascii="Arial" w:eastAsia="Times New Roman" w:hAnsi="Arial" w:cs="Arial"/>
          <w:color w:val="2D2D2D"/>
          <w:spacing w:val="1"/>
          <w:sz w:val="16"/>
          <w:szCs w:val="16"/>
          <w:lang w:eastAsia="ru-RU"/>
        </w:rPr>
        <w:t>соответствии</w:t>
      </w:r>
      <w:proofErr w:type="gramEnd"/>
      <w:r w:rsidRPr="00214BCC">
        <w:rPr>
          <w:rFonts w:ascii="Arial" w:eastAsia="Times New Roman" w:hAnsi="Arial" w:cs="Arial"/>
          <w:color w:val="2D2D2D"/>
          <w:spacing w:val="1"/>
          <w:sz w:val="16"/>
          <w:szCs w:val="16"/>
          <w:lang w:eastAsia="ru-RU"/>
        </w:rPr>
        <w:t xml:space="preserve"> с проводимыми видами рентгенологических процедур (приложение 8).</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5.2. Средства радиационной защиты персонала и пациентов подразделяются </w:t>
      </w:r>
      <w:proofErr w:type="gramStart"/>
      <w:r w:rsidRPr="00214BCC">
        <w:rPr>
          <w:rFonts w:ascii="Arial" w:eastAsia="Times New Roman" w:hAnsi="Arial" w:cs="Arial"/>
          <w:color w:val="2D2D2D"/>
          <w:spacing w:val="1"/>
          <w:sz w:val="16"/>
          <w:szCs w:val="16"/>
          <w:lang w:eastAsia="ru-RU"/>
        </w:rPr>
        <w:t>на</w:t>
      </w:r>
      <w:proofErr w:type="gramEnd"/>
      <w:r w:rsidRPr="00214BCC">
        <w:rPr>
          <w:rFonts w:ascii="Arial" w:eastAsia="Times New Roman" w:hAnsi="Arial" w:cs="Arial"/>
          <w:color w:val="2D2D2D"/>
          <w:spacing w:val="1"/>
          <w:sz w:val="16"/>
          <w:szCs w:val="16"/>
          <w:lang w:eastAsia="ru-RU"/>
        </w:rPr>
        <w:t xml:space="preserve"> передвижные и индивидуальные.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5.2.1. </w:t>
      </w:r>
      <w:proofErr w:type="gramStart"/>
      <w:r w:rsidRPr="00214BCC">
        <w:rPr>
          <w:rFonts w:ascii="Arial" w:eastAsia="Times New Roman" w:hAnsi="Arial" w:cs="Arial"/>
          <w:color w:val="2D2D2D"/>
          <w:spacing w:val="1"/>
          <w:sz w:val="16"/>
          <w:szCs w:val="16"/>
          <w:lang w:eastAsia="ru-RU"/>
        </w:rPr>
        <w:t>К передвижным средствам радиационной защиты относятся: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большая защитная ширма персонала (одно-, двух-, трехстворчатая) - предназначена для защиты от излучения всего тела человека;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малая защитная ширма персонала - предназначена для защиты нижней части тела человека;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малая защитная ширма пациента - предназначена для защиты нижней части тела пациента;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экран защитный поворотный - предназначен для защиты отдельных частей тела человека в положении стоя, сидя или лежа;</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защитная штора - предназначена для защиты всего тела; может применяться взамен большой защитной ширмы.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5.2.2. </w:t>
      </w:r>
      <w:proofErr w:type="gramStart"/>
      <w:r w:rsidRPr="00214BCC">
        <w:rPr>
          <w:rFonts w:ascii="Arial" w:eastAsia="Times New Roman" w:hAnsi="Arial" w:cs="Arial"/>
          <w:color w:val="2D2D2D"/>
          <w:spacing w:val="1"/>
          <w:sz w:val="16"/>
          <w:szCs w:val="16"/>
          <w:lang w:eastAsia="ru-RU"/>
        </w:rPr>
        <w:t>К индивидуальным средствам радиационной защиты относятся: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шапочка защитная - предназначена для защиты области головы;</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очки защитные - предназначены для защиты глаз;</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воротник защитный - предназначен для защиты щитовидной железы и области шеи; должен применяться также совместно с фартуками и жилетами, имеющими вырез в области шеи;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накидка защитная, пелерина - предназначена для защиты плечевого пояса и верхней части грудной клетки;</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фартук защитный односторонний тяжелый и легкий - предназначен для защиты тела спереди от горла до голеней (на 10 см ниже коленей);</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фартук защитный двусторонний - предназначен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 </w:t>
      </w:r>
      <w:proofErr w:type="gramStart"/>
      <w:r w:rsidRPr="00214BCC">
        <w:rPr>
          <w:rFonts w:ascii="Arial" w:eastAsia="Times New Roman" w:hAnsi="Arial" w:cs="Arial"/>
          <w:color w:val="2D2D2D"/>
          <w:spacing w:val="1"/>
          <w:sz w:val="16"/>
          <w:szCs w:val="16"/>
          <w:lang w:eastAsia="ru-RU"/>
        </w:rPr>
        <w:t>фартук защитный стоматологический - предназначен для защиты передней части тела, включая гонады, кости таза и щитовидную железу, при дентальных исследованиях или исследовании черепа;</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proofErr w:type="gramStart"/>
      <w:r w:rsidRPr="00214BCC">
        <w:rPr>
          <w:rFonts w:ascii="Arial" w:eastAsia="Times New Roman" w:hAnsi="Arial" w:cs="Arial"/>
          <w:color w:val="2D2D2D"/>
          <w:spacing w:val="1"/>
          <w:sz w:val="16"/>
          <w:szCs w:val="16"/>
          <w:lang w:eastAsia="ru-RU"/>
        </w:rPr>
        <w:t>- жилет защитный - предназначен для защиты спереди и сзади органов грудной клетки от плеч до поясницы;</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передник для защиты гонад и костей таза - предназначен для защиты половых органов со стороны пучка излучения;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юбка защитная (тяжелая и легкая) - предназначена для защиты со всех сторон области гонад и костей таза, должна иметь длину не менее 35 см (для взрослых);</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 </w:t>
      </w:r>
      <w:proofErr w:type="gramStart"/>
      <w:r w:rsidRPr="00214BCC">
        <w:rPr>
          <w:rFonts w:ascii="Arial" w:eastAsia="Times New Roman" w:hAnsi="Arial" w:cs="Arial"/>
          <w:color w:val="2D2D2D"/>
          <w:spacing w:val="1"/>
          <w:sz w:val="16"/>
          <w:szCs w:val="16"/>
          <w:lang w:eastAsia="ru-RU"/>
        </w:rPr>
        <w:t>перчатки защитные - предназначены для защиты кистей рук и запястий, нижней половины предплечья;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защитные пластины (в виде наборов различной формы) - предназначены для защиты отдельных участков тела;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средства защиты мужских и женских гонад - предназначены для защиты половой сферы пациентов.</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5.3. При рентгенологических исследованиях детей используются перечисленные в п.5.2.2 средства соответствующих размеров для различных возрастных групп. Кроме того, должны применяться специальные защитные средства: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подгузник (трусики) - предназначены для защиты нижней части тела ребенка;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lastRenderedPageBreak/>
        <w:br/>
        <w:t>- пеленка - предназначена для защиты различных частей тела и групп органов;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пеленка с отверстием - предназначена для защиты всего тела за исключением частей тела, облучаемых при проведении тех или иных рентгенологических исследований.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5.4. Защитная эффективность передвижных и индивидуальных средств радиационной защиты персонала и пациентов, выраженная в </w:t>
      </w:r>
      <w:proofErr w:type="gramStart"/>
      <w:r w:rsidRPr="00214BCC">
        <w:rPr>
          <w:rFonts w:ascii="Arial" w:eastAsia="Times New Roman" w:hAnsi="Arial" w:cs="Arial"/>
          <w:color w:val="2D2D2D"/>
          <w:spacing w:val="1"/>
          <w:sz w:val="16"/>
          <w:szCs w:val="16"/>
          <w:lang w:eastAsia="ru-RU"/>
        </w:rPr>
        <w:t>значении</w:t>
      </w:r>
      <w:proofErr w:type="gramEnd"/>
      <w:r w:rsidRPr="00214BCC">
        <w:rPr>
          <w:rFonts w:ascii="Arial" w:eastAsia="Times New Roman" w:hAnsi="Arial" w:cs="Arial"/>
          <w:color w:val="2D2D2D"/>
          <w:spacing w:val="1"/>
          <w:sz w:val="16"/>
          <w:szCs w:val="16"/>
          <w:lang w:eastAsia="ru-RU"/>
        </w:rPr>
        <w:t xml:space="preserve"> свинцового эквивалента, не должна быть меньше значений, указанных в таблицах 5.1 и 5.2. Защитные средства должны иметь маркировку, предусмотренную технической документацией.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5.5. Рентгеновские кабинеты различного назначения должны иметь обязательный набор передвижных и индивидуальных средств радиационной защиты, приведенных в </w:t>
      </w:r>
      <w:proofErr w:type="gramStart"/>
      <w:r w:rsidRPr="00214BCC">
        <w:rPr>
          <w:rFonts w:ascii="Arial" w:eastAsia="Times New Roman" w:hAnsi="Arial" w:cs="Arial"/>
          <w:color w:val="2D2D2D"/>
          <w:spacing w:val="1"/>
          <w:sz w:val="16"/>
          <w:szCs w:val="16"/>
          <w:lang w:eastAsia="ru-RU"/>
        </w:rPr>
        <w:t>приложении</w:t>
      </w:r>
      <w:proofErr w:type="gramEnd"/>
      <w:r w:rsidRPr="00214BCC">
        <w:rPr>
          <w:rFonts w:ascii="Arial" w:eastAsia="Times New Roman" w:hAnsi="Arial" w:cs="Arial"/>
          <w:color w:val="2D2D2D"/>
          <w:spacing w:val="1"/>
          <w:sz w:val="16"/>
          <w:szCs w:val="16"/>
          <w:lang w:eastAsia="ru-RU"/>
        </w:rPr>
        <w:t xml:space="preserve"> 8. Допускается применение других передвижных и индивидуальных средств радиационной защиты персонала и пациентов, обеспечивающих требуемую или дополнительную радиационную защиту со свинцовым эквивалентом не ниже предусмотренных Правилами.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5.1</w:t>
      </w:r>
    </w:p>
    <w:p w:rsidR="00214BCC" w:rsidRPr="00214BCC" w:rsidRDefault="00214BCC" w:rsidP="00214BCC">
      <w:pPr>
        <w:shd w:val="clear" w:color="auto" w:fill="FFFFFF"/>
        <w:spacing w:before="113" w:after="57"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Защитная эффективность передвижных средств радиационной защиты</w:t>
      </w:r>
    </w:p>
    <w:tbl>
      <w:tblPr>
        <w:tblW w:w="0" w:type="auto"/>
        <w:tblCellMar>
          <w:left w:w="0" w:type="dxa"/>
          <w:right w:w="0" w:type="dxa"/>
        </w:tblCellMar>
        <w:tblLook w:val="04A0"/>
      </w:tblPr>
      <w:tblGrid>
        <w:gridCol w:w="5359"/>
        <w:gridCol w:w="3511"/>
      </w:tblGrid>
      <w:tr w:rsidR="00214BCC" w:rsidRPr="00214BCC" w:rsidTr="00214BCC">
        <w:trPr>
          <w:trHeight w:val="15"/>
        </w:trPr>
        <w:tc>
          <w:tcPr>
            <w:tcW w:w="5359"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3511"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Наименование</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Минимальное значение свинцового эквивалента, </w:t>
            </w:r>
            <w:proofErr w:type="gramStart"/>
            <w:r w:rsidRPr="00214BCC">
              <w:rPr>
                <w:rFonts w:eastAsia="Times New Roman" w:cs="Times New Roman"/>
                <w:color w:val="2D2D2D"/>
                <w:sz w:val="16"/>
                <w:szCs w:val="16"/>
                <w:lang w:eastAsia="ru-RU"/>
              </w:rPr>
              <w:t>мм</w:t>
            </w:r>
            <w:proofErr w:type="gramEnd"/>
            <w:r w:rsidRPr="00214BCC">
              <w:rPr>
                <w:rFonts w:eastAsia="Times New Roman" w:cs="Times New Roman"/>
                <w:color w:val="2D2D2D"/>
                <w:sz w:val="16"/>
                <w:szCs w:val="16"/>
                <w:lang w:eastAsia="ru-RU"/>
              </w:rPr>
              <w:br/>
              <w:t>Pb</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Большая защитная ширма</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Малая защитная ширма врача</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Малая защитная ширма пациента</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Экран защитный поворотный</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Защитная штора</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bl>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Таблица 5.2</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br/>
        <w:t> Защитная эффективность индивидуальных средств радиационной защиты</w:t>
      </w:r>
    </w:p>
    <w:tbl>
      <w:tblPr>
        <w:tblW w:w="0" w:type="auto"/>
        <w:tblCellMar>
          <w:left w:w="0" w:type="dxa"/>
          <w:right w:w="0" w:type="dxa"/>
        </w:tblCellMar>
        <w:tblLook w:val="04A0"/>
      </w:tblPr>
      <w:tblGrid>
        <w:gridCol w:w="5359"/>
        <w:gridCol w:w="3511"/>
      </w:tblGrid>
      <w:tr w:rsidR="00214BCC" w:rsidRPr="00214BCC" w:rsidTr="00214BCC">
        <w:trPr>
          <w:trHeight w:val="15"/>
        </w:trPr>
        <w:tc>
          <w:tcPr>
            <w:tcW w:w="5359"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3511"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Наименование</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Минимальное значение свинцового эквивалента, </w:t>
            </w:r>
            <w:proofErr w:type="gramStart"/>
            <w:r w:rsidRPr="00214BCC">
              <w:rPr>
                <w:rFonts w:eastAsia="Times New Roman" w:cs="Times New Roman"/>
                <w:color w:val="2D2D2D"/>
                <w:sz w:val="16"/>
                <w:szCs w:val="16"/>
                <w:lang w:eastAsia="ru-RU"/>
              </w:rPr>
              <w:t>мм</w:t>
            </w:r>
            <w:proofErr w:type="gramEnd"/>
            <w:r w:rsidRPr="00214BCC">
              <w:rPr>
                <w:rFonts w:eastAsia="Times New Roman" w:cs="Times New Roman"/>
                <w:color w:val="2D2D2D"/>
                <w:sz w:val="16"/>
                <w:szCs w:val="16"/>
                <w:lang w:eastAsia="ru-RU"/>
              </w:rPr>
              <w:br/>
              <w:t>Pb</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Фартук защитный односторонний тяжелый</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Фартук защитный односторонний легкий</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Фартук защитный двусторонний</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передняя поверхность</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вся остальная поверхность</w:t>
            </w:r>
          </w:p>
        </w:tc>
        <w:tc>
          <w:tcPr>
            <w:tcW w:w="3511"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Фартук защитный стоматологический</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Накидка защитная (пелерина)</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Воротник защитный</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тяжелый</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легкий</w:t>
            </w:r>
          </w:p>
        </w:tc>
        <w:tc>
          <w:tcPr>
            <w:tcW w:w="3511"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Жилет защитный</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передняя поверхность</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тяжелый</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легкий</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остальная поверхность</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тяжелый</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lastRenderedPageBreak/>
              <w:t>- легкий</w:t>
            </w:r>
          </w:p>
        </w:tc>
        <w:tc>
          <w:tcPr>
            <w:tcW w:w="3511"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0,15</w:t>
            </w: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Юбка защитная</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тяжелая</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0,5</w:t>
            </w:r>
          </w:p>
        </w:tc>
      </w:tr>
      <w:tr w:rsidR="00214BCC" w:rsidRPr="00214BCC" w:rsidTr="00214BCC">
        <w:tc>
          <w:tcPr>
            <w:tcW w:w="535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легкая</w:t>
            </w:r>
          </w:p>
        </w:tc>
        <w:tc>
          <w:tcPr>
            <w:tcW w:w="3511"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Передник для защиты гонад</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-тяжелый</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0,5</w:t>
            </w:r>
          </w:p>
        </w:tc>
      </w:tr>
      <w:tr w:rsidR="00214BCC" w:rsidRPr="00214BCC" w:rsidTr="00214BCC">
        <w:tc>
          <w:tcPr>
            <w:tcW w:w="535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легкий</w:t>
            </w:r>
          </w:p>
        </w:tc>
        <w:tc>
          <w:tcPr>
            <w:tcW w:w="3511"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Шапочка защитная (вся поверхность)</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Очки защитные</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Перчатки защитные</w:t>
            </w:r>
          </w:p>
        </w:tc>
        <w:tc>
          <w:tcPr>
            <w:tcW w:w="3511"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359"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тяжелые</w:t>
            </w:r>
          </w:p>
        </w:tc>
        <w:tc>
          <w:tcPr>
            <w:tcW w:w="3511"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535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легкие</w:t>
            </w:r>
          </w:p>
        </w:tc>
        <w:tc>
          <w:tcPr>
            <w:tcW w:w="3511"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xml:space="preserve">Защитные пластины (в </w:t>
            </w:r>
            <w:proofErr w:type="gramStart"/>
            <w:r w:rsidRPr="00214BCC">
              <w:rPr>
                <w:rFonts w:eastAsia="Times New Roman" w:cs="Times New Roman"/>
                <w:color w:val="2D2D2D"/>
                <w:sz w:val="16"/>
                <w:szCs w:val="16"/>
                <w:lang w:eastAsia="ru-RU"/>
              </w:rPr>
              <w:t>виде</w:t>
            </w:r>
            <w:proofErr w:type="gramEnd"/>
            <w:r w:rsidRPr="00214BCC">
              <w:rPr>
                <w:rFonts w:eastAsia="Times New Roman" w:cs="Times New Roman"/>
                <w:color w:val="2D2D2D"/>
                <w:sz w:val="16"/>
                <w:szCs w:val="16"/>
                <w:lang w:eastAsia="ru-RU"/>
              </w:rPr>
              <w:t xml:space="preserve"> наборов различной формы)</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1,0-0,5</w:t>
            </w:r>
          </w:p>
        </w:tc>
      </w:tr>
      <w:tr w:rsidR="00214BCC" w:rsidRPr="00214BCC" w:rsidTr="00214BCC">
        <w:tc>
          <w:tcPr>
            <w:tcW w:w="535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Подгузник, пеленка, пеленка с отверстием</w:t>
            </w:r>
          </w:p>
        </w:tc>
        <w:tc>
          <w:tcPr>
            <w:tcW w:w="3511"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0,35</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5.6. Защитные материалы и средства радиационной защиты должны иметь санитарно-эпидемиологические заключения, в которых должно быть указано, что они могут использоваться при рентгенологических исследованиях.</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5.7. Контроль защитной эффективности и других эксплуатационных параметров средств радиационной защиты проводится аккредитованными организациями с периодичностью не реже одного раза в два года.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VI. Требования по обеспечению радиационной безопасности персонала</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6.1. Радиационная безопасность персонала рентгеновского кабинета обеспечивается системой защитных мероприятий конструктивного характера при производстве рентгеновских аппаратов, планировочными решениями при их эксплуатации, использованием стационарных, передвижных и индивидуальных средств радиационной защиты, выбором оптимальных условий проведения рентгенологических исследований, осуществлением радиационного контроля, выполнением требований настоящих Правил.</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6.2. К работе по эксплуатации рентгеновского аппарата допускаются лица не моложе 18 лет, имеющие документ о соответствующей подготовке, прошедшие инструктаж и проверку знаний правил по обеспечению безопасности, действующих в учреждении документов и инструкций. Подготовка специалистов, участвующих в проведении рентгенологических исследований, осуществляется по программам, включающим раздел "Радиационная безопасность". Учреждение, проводящее обучение, должно иметь лицензию на образовательную деятельность.</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6.3. Администрация учреждения организует проведение предварительных (при поступлении на работу) и ежегодных периодических медицинских осмотров персонала группы А. К работе допускаются лица, не имеющие медицинских противопоказаний для работы с источниками ионизирующих излучений. Это же требование распространяется на лиц, поступающих на курсы, готовящие кадры для работы в рентгеновских </w:t>
      </w:r>
      <w:proofErr w:type="gramStart"/>
      <w:r w:rsidRPr="00214BCC">
        <w:rPr>
          <w:rFonts w:ascii="Arial" w:eastAsia="Times New Roman" w:hAnsi="Arial" w:cs="Arial"/>
          <w:color w:val="2D2D2D"/>
          <w:spacing w:val="1"/>
          <w:sz w:val="16"/>
          <w:szCs w:val="16"/>
          <w:lang w:eastAsia="ru-RU"/>
        </w:rPr>
        <w:t>кабинетах</w:t>
      </w:r>
      <w:proofErr w:type="gramEnd"/>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6.4. При выявлении отклонений в состоянии здоровья, препятствующих продолжению работы в рентгеновском кабинете, вопрос о временном или постоянном переводе этих лиц на работу вне контакта с излучением решается администрацией учреждения в каждом отдельном случае индивидуально в установленном порядке.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6.5. Женщины освобождаются от непосредственной работы с рентгеновской аппаратурой на весь период беременности и грудного вскармливания ребенка.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6.6. Система инструктажа с проверкой знаний по технике безопасности и радиационной безопасности включает:</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вводный инструктаж - при поступлении на работу;</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первичный - на рабочем месте;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повторный - не реже двух раз в году;</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внеплановый - при изменении характера работ (смене оборудования рентгеновского кабинета, методики обследования или лечения и т.п.), после радиационной аварии, несчастного случая.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6.7. Лица, проходящие стажировку и специализацию в рентгеновском </w:t>
      </w:r>
      <w:proofErr w:type="gramStart"/>
      <w:r w:rsidRPr="00214BCC">
        <w:rPr>
          <w:rFonts w:ascii="Arial" w:eastAsia="Times New Roman" w:hAnsi="Arial" w:cs="Arial"/>
          <w:color w:val="2D2D2D"/>
          <w:spacing w:val="1"/>
          <w:sz w:val="16"/>
          <w:szCs w:val="16"/>
          <w:lang w:eastAsia="ru-RU"/>
        </w:rPr>
        <w:t>кабинете</w:t>
      </w:r>
      <w:proofErr w:type="gramEnd"/>
      <w:r w:rsidRPr="00214BCC">
        <w:rPr>
          <w:rFonts w:ascii="Arial" w:eastAsia="Times New Roman" w:hAnsi="Arial" w:cs="Arial"/>
          <w:color w:val="2D2D2D"/>
          <w:spacing w:val="1"/>
          <w:sz w:val="16"/>
          <w:szCs w:val="16"/>
          <w:lang w:eastAsia="ru-RU"/>
        </w:rPr>
        <w:t>, а также учащиеся высших и средних специальных учебных заведений медицинского профиля допускаются к работе только после прохождения вводного и первичного инструктажа по технике безопасности и радиационной безопасности. Для студентов и учащихся, проходящих обучение с источниками ионизирующих излучений, годовые дозы не должны превышать значений, установленных для персонала группы Б.</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6.8. Регистрация проведенного инструктажа персонала группы</w:t>
      </w:r>
      <w:proofErr w:type="gramStart"/>
      <w:r w:rsidRPr="00214BCC">
        <w:rPr>
          <w:rFonts w:ascii="Arial" w:eastAsia="Times New Roman" w:hAnsi="Arial" w:cs="Arial"/>
          <w:color w:val="2D2D2D"/>
          <w:spacing w:val="1"/>
          <w:sz w:val="16"/>
          <w:szCs w:val="16"/>
          <w:lang w:eastAsia="ru-RU"/>
        </w:rPr>
        <w:t xml:space="preserve"> А</w:t>
      </w:r>
      <w:proofErr w:type="gramEnd"/>
      <w:r w:rsidRPr="00214BCC">
        <w:rPr>
          <w:rFonts w:ascii="Arial" w:eastAsia="Times New Roman" w:hAnsi="Arial" w:cs="Arial"/>
          <w:color w:val="2D2D2D"/>
          <w:spacing w:val="1"/>
          <w:sz w:val="16"/>
          <w:szCs w:val="16"/>
          <w:lang w:eastAsia="ru-RU"/>
        </w:rPr>
        <w:t xml:space="preserve"> проводится в специальных журналах, рекомендуемая форма которых приведена в приложении 2.</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6.9. В рентгенологических исследованиях, сопровождающихся сложными манипуляциями, проведение которых не входит в должностные обязанности персонала рентгеновского кабинета, могут участвовать специалисты (стоматологи, хирурги, урологи, ассистенты хирурга, травматологи и другие), относящиеся к категории облучаемых лиц персонала группы</w:t>
      </w:r>
      <w:proofErr w:type="gramStart"/>
      <w:r w:rsidRPr="00214BCC">
        <w:rPr>
          <w:rFonts w:ascii="Arial" w:eastAsia="Times New Roman" w:hAnsi="Arial" w:cs="Arial"/>
          <w:color w:val="2D2D2D"/>
          <w:spacing w:val="1"/>
          <w:sz w:val="16"/>
          <w:szCs w:val="16"/>
          <w:lang w:eastAsia="ru-RU"/>
        </w:rPr>
        <w:t xml:space="preserve"> Б</w:t>
      </w:r>
      <w:proofErr w:type="gramEnd"/>
      <w:r w:rsidRPr="00214BCC">
        <w:rPr>
          <w:rFonts w:ascii="Arial" w:eastAsia="Times New Roman" w:hAnsi="Arial" w:cs="Arial"/>
          <w:color w:val="2D2D2D"/>
          <w:spacing w:val="1"/>
          <w:sz w:val="16"/>
          <w:szCs w:val="16"/>
          <w:lang w:eastAsia="ru-RU"/>
        </w:rPr>
        <w:t>, обученные безопасным методам работы, включая обеспечение радиационной безопасности пациента, и прошедшие инструктаж.</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6.10. Персонал рентгеновского кабинета должен </w:t>
      </w:r>
      <w:proofErr w:type="gramStart"/>
      <w:r w:rsidRPr="00214BCC">
        <w:rPr>
          <w:rFonts w:ascii="Arial" w:eastAsia="Times New Roman" w:hAnsi="Arial" w:cs="Arial"/>
          <w:color w:val="2D2D2D"/>
          <w:spacing w:val="1"/>
          <w:sz w:val="16"/>
          <w:szCs w:val="16"/>
          <w:lang w:eastAsia="ru-RU"/>
        </w:rPr>
        <w:t>знать и строго соблюдать</w:t>
      </w:r>
      <w:proofErr w:type="gramEnd"/>
      <w:r w:rsidRPr="00214BCC">
        <w:rPr>
          <w:rFonts w:ascii="Arial" w:eastAsia="Times New Roman" w:hAnsi="Arial" w:cs="Arial"/>
          <w:color w:val="2D2D2D"/>
          <w:spacing w:val="1"/>
          <w:sz w:val="16"/>
          <w:szCs w:val="16"/>
          <w:lang w:eastAsia="ru-RU"/>
        </w:rPr>
        <w:t xml:space="preserve"> настоящие Правила, правила охраны труда, техники безопасности, радиационной безопасности, пожарной безопасности и производственной санитарии. О нарушениях в работе рентгеновского аппарата, неисправности средств защиты и нарушении пожарной безопасности персонал должен немедленно доложить администрации учреждения.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6.11. Не допускается проведение работ с рентгеновским излучением, не предусмотренных должностными инструкциями, инструкциями по технике безопасности, радиационной безопасности и другими регламентирующими документами. Не допускается работа персонала рентгеновского кабинета без средств индивидуального дозиметрического контроля.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6.12. Не допускается проводить контроль качества монтажа, ремонта и юстировки рентгеновской аппаратуры путем рентгенологического исследования людей.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6.13. Рентгенолаборант не может обслуживать два и </w:t>
      </w:r>
      <w:proofErr w:type="gramStart"/>
      <w:r w:rsidRPr="00214BCC">
        <w:rPr>
          <w:rFonts w:ascii="Arial" w:eastAsia="Times New Roman" w:hAnsi="Arial" w:cs="Arial"/>
          <w:color w:val="2D2D2D"/>
          <w:spacing w:val="1"/>
          <w:sz w:val="16"/>
          <w:szCs w:val="16"/>
          <w:lang w:eastAsia="ru-RU"/>
        </w:rPr>
        <w:t>более одновременно</w:t>
      </w:r>
      <w:proofErr w:type="gramEnd"/>
      <w:r w:rsidRPr="00214BCC">
        <w:rPr>
          <w:rFonts w:ascii="Arial" w:eastAsia="Times New Roman" w:hAnsi="Arial" w:cs="Arial"/>
          <w:color w:val="2D2D2D"/>
          <w:spacing w:val="1"/>
          <w:sz w:val="16"/>
          <w:szCs w:val="16"/>
          <w:lang w:eastAsia="ru-RU"/>
        </w:rPr>
        <w:t xml:space="preserve"> работающих рентгеновских аппарата, в том числе в случае расположения их пультов управления в одной комнате.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6.14. Во время рентгенографии и сеанса рентгенотерапии персонал из комнаты управления через смотровое окно или иную систему наблюдает за состоянием пациента, подавая ему необходимые указания через переговорное устройство. </w:t>
      </w:r>
      <w:proofErr w:type="gramStart"/>
      <w:r w:rsidRPr="00214BCC">
        <w:rPr>
          <w:rFonts w:ascii="Arial" w:eastAsia="Times New Roman" w:hAnsi="Arial" w:cs="Arial"/>
          <w:color w:val="2D2D2D"/>
          <w:spacing w:val="1"/>
          <w:sz w:val="16"/>
          <w:szCs w:val="16"/>
          <w:lang w:eastAsia="ru-RU"/>
        </w:rPr>
        <w:t>Разрешается нахождение персонала в процедурной за защитной ширмой при работе: рентгенофлюорографического аппарата с защитной кабиной; рентгенодиагностического аппарата с универсальным столом-штативом поворотным при наличии защитных средств на экрано-снимочном устройстве; костного денситометра, маммографа и рентгеностоматологического оборудования.</w:t>
      </w:r>
      <w:proofErr w:type="gramEnd"/>
      <w:r w:rsidRPr="00214BCC">
        <w:rPr>
          <w:rFonts w:ascii="Arial" w:eastAsia="Times New Roman" w:hAnsi="Arial" w:cs="Arial"/>
          <w:color w:val="2D2D2D"/>
          <w:spacing w:val="1"/>
          <w:sz w:val="16"/>
          <w:szCs w:val="16"/>
          <w:lang w:eastAsia="ru-RU"/>
        </w:rPr>
        <w:t xml:space="preserve"> Не допускается нахождение в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xml:space="preserve"> лиц, не имеющих прямого отношения к рентгенологическому исследованию.</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6.15. Персонал должен владеть приемами оказания первой медицинской помощи, знать адреса и телефоны организаций и лиц, которым сообщается о возникновении аварий, содержать в порядке и чистоте кабинет, не допускать его загромождения.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6.16. </w:t>
      </w:r>
      <w:proofErr w:type="gramStart"/>
      <w:r w:rsidRPr="00214BCC">
        <w:rPr>
          <w:rFonts w:ascii="Arial" w:eastAsia="Times New Roman" w:hAnsi="Arial" w:cs="Arial"/>
          <w:color w:val="2D2D2D"/>
          <w:spacing w:val="1"/>
          <w:sz w:val="16"/>
          <w:szCs w:val="16"/>
          <w:lang w:eastAsia="ru-RU"/>
        </w:rPr>
        <w:t>Во время рентгенологического исследования врач-рентгенолог должен соблюдать длительность перерывов между включениями высокого напряжения в соответствии с паспортом на аппарат, следить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и др.), проводить пальпацию дистанционными инструментами (дистинкторы и др.) и использовать передвижные и индивидуальные средства радиационной защиты в необходимом объеме и номенклатуре</w:t>
      </w:r>
      <w:proofErr w:type="gramEnd"/>
      <w:r w:rsidRPr="00214BCC">
        <w:rPr>
          <w:rFonts w:ascii="Arial" w:eastAsia="Times New Roman" w:hAnsi="Arial" w:cs="Arial"/>
          <w:color w:val="2D2D2D"/>
          <w:spacing w:val="1"/>
          <w:sz w:val="16"/>
          <w:szCs w:val="16"/>
          <w:lang w:eastAsia="ru-RU"/>
        </w:rPr>
        <w:t xml:space="preserve"> (приложение 7).</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6.17. Применение средств индивидуальной защиты обязательно, если при проведении рентгенологических исследований персонал находится в процедурной, кроме случаев, перечисленных в </w:t>
      </w:r>
      <w:hyperlink r:id="rId19" w:history="1">
        <w:r w:rsidRPr="00214BCC">
          <w:rPr>
            <w:rFonts w:ascii="Arial" w:eastAsia="Times New Roman" w:hAnsi="Arial" w:cs="Arial"/>
            <w:color w:val="00466E"/>
            <w:spacing w:val="1"/>
            <w:sz w:val="16"/>
            <w:u w:val="single"/>
            <w:lang w:eastAsia="ru-RU"/>
          </w:rPr>
          <w:t>п.6.14.</w:t>
        </w:r>
        <w:r w:rsidRPr="00214BCC">
          <w:rPr>
            <w:rFonts w:ascii="Arial" w:eastAsia="Times New Roman" w:hAnsi="Arial" w:cs="Arial"/>
            <w:color w:val="00466E"/>
            <w:spacing w:val="1"/>
            <w:sz w:val="16"/>
            <w:szCs w:val="16"/>
            <w:u w:val="single"/>
            <w:lang w:eastAsia="ru-RU"/>
          </w:rPr>
          <w:br/>
        </w:r>
      </w:hyperlink>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6.18. При проведении сложных рентгенологических исследований (ангиография, рентгеноэндоскопия, исследование детей, пациентов в тяжелом состоянии и т.д.) весь работающий в процедурной (ренгтенооперационной) персонал использует индивидуальные средства защиты. При проведении рентгенографии в палатах используются передвижные или индивидуальные защитные средства для экранирования других пациентов; персонал располагается за ширмой или </w:t>
      </w:r>
      <w:r w:rsidRPr="00214BCC">
        <w:rPr>
          <w:rFonts w:ascii="Arial" w:eastAsia="Times New Roman" w:hAnsi="Arial" w:cs="Arial"/>
          <w:color w:val="2D2D2D"/>
          <w:spacing w:val="1"/>
          <w:sz w:val="16"/>
          <w:szCs w:val="16"/>
          <w:lang w:eastAsia="ru-RU"/>
        </w:rPr>
        <w:lastRenderedPageBreak/>
        <w:t>на максимально возможном расстоянии от палатного рентгеновского аппарата.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6.19. В </w:t>
      </w:r>
      <w:proofErr w:type="gramStart"/>
      <w:r w:rsidRPr="00214BCC">
        <w:rPr>
          <w:rFonts w:ascii="Arial" w:eastAsia="Times New Roman" w:hAnsi="Arial" w:cs="Arial"/>
          <w:color w:val="2D2D2D"/>
          <w:spacing w:val="1"/>
          <w:sz w:val="16"/>
          <w:szCs w:val="16"/>
          <w:lang w:eastAsia="ru-RU"/>
        </w:rPr>
        <w:t>случае</w:t>
      </w:r>
      <w:proofErr w:type="gramEnd"/>
      <w:r w:rsidRPr="00214BCC">
        <w:rPr>
          <w:rFonts w:ascii="Arial" w:eastAsia="Times New Roman" w:hAnsi="Arial" w:cs="Arial"/>
          <w:color w:val="2D2D2D"/>
          <w:spacing w:val="1"/>
          <w:sz w:val="16"/>
          <w:szCs w:val="16"/>
          <w:lang w:eastAsia="ru-RU"/>
        </w:rPr>
        <w:t xml:space="preserve"> возникновения нештатных (аварийных) ситуаций персонал действует в соответствии с инструкцией по ликвидации аварий.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proofErr w:type="gramStart"/>
      <w:r w:rsidRPr="00214BCC">
        <w:rPr>
          <w:rFonts w:ascii="Arial" w:eastAsia="Times New Roman" w:hAnsi="Arial" w:cs="Arial"/>
          <w:color w:val="2D2D2D"/>
          <w:spacing w:val="1"/>
          <w:sz w:val="16"/>
          <w:szCs w:val="16"/>
          <w:lang w:eastAsia="ru-RU"/>
        </w:rPr>
        <w:t>К нештатным ситуациям в рентгеновском кабинете относятся: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повреждение радиационной защиты аппарата или кабинета;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переоблучение персонала или пациентов;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короткое замыкание и обрыв в системах электропитания;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замыкание электрической цепи через тело человека;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механическая поломка элементов рентгеновского аппарата;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поломка коммуникационных систем водоснабжения, канализации, отопления и вентиляции;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аварийное состояние стен, пола и потолка;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пожар.</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VII. Требования по обеспечению радиационной безопасности пациентов и населения</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7.1. Направление пациента на медицинские рентгенологические процедуры осуществляет лечащий врач по обоснованным клиническим показаниям. Врачи, выполняющие медицинские рентгенологические исследования, должны знать ожидаемые уровни доз облучения пациентов, возможные реакции организма и риски отдаленных последствий.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7.2. </w:t>
      </w:r>
      <w:proofErr w:type="gramStart"/>
      <w:r w:rsidRPr="00214BCC">
        <w:rPr>
          <w:rFonts w:ascii="Arial" w:eastAsia="Times New Roman" w:hAnsi="Arial" w:cs="Arial"/>
          <w:color w:val="2D2D2D"/>
          <w:spacing w:val="1"/>
          <w:sz w:val="16"/>
          <w:szCs w:val="16"/>
          <w:lang w:eastAsia="ru-RU"/>
        </w:rPr>
        <w:t>По требованию пациента ему предоставляется полная информация об ожидаемой или о полученной им дозе облучения и о возможных последствиях.</w:t>
      </w:r>
      <w:proofErr w:type="gramEnd"/>
      <w:r w:rsidRPr="00214BCC">
        <w:rPr>
          <w:rFonts w:ascii="Arial" w:eastAsia="Times New Roman" w:hAnsi="Arial" w:cs="Arial"/>
          <w:color w:val="2D2D2D"/>
          <w:spacing w:val="1"/>
          <w:sz w:val="16"/>
          <w:szCs w:val="16"/>
          <w:lang w:eastAsia="ru-RU"/>
        </w:rPr>
        <w:t xml:space="preserve"> Право на принятие решения о применении рентгенологических процедур в целях диагностики предоставляется пациенту или его законному представителю.</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7.3. Пациент имеет право отказаться от медицинских рентгенологических процедур, за исключением профилактических исследований, проводимых в </w:t>
      </w:r>
      <w:proofErr w:type="gramStart"/>
      <w:r w:rsidRPr="00214BCC">
        <w:rPr>
          <w:rFonts w:ascii="Arial" w:eastAsia="Times New Roman" w:hAnsi="Arial" w:cs="Arial"/>
          <w:color w:val="2D2D2D"/>
          <w:spacing w:val="1"/>
          <w:sz w:val="16"/>
          <w:szCs w:val="16"/>
          <w:lang w:eastAsia="ru-RU"/>
        </w:rPr>
        <w:t>целях</w:t>
      </w:r>
      <w:proofErr w:type="gramEnd"/>
      <w:r w:rsidRPr="00214BCC">
        <w:rPr>
          <w:rFonts w:ascii="Arial" w:eastAsia="Times New Roman" w:hAnsi="Arial" w:cs="Arial"/>
          <w:color w:val="2D2D2D"/>
          <w:spacing w:val="1"/>
          <w:sz w:val="16"/>
          <w:szCs w:val="16"/>
          <w:lang w:eastAsia="ru-RU"/>
        </w:rPr>
        <w:t xml:space="preserve"> выявления заболеваний, опасных в эпидемиологическом отношении.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7.4. Окончательное решение о целесообразности, объеме и виде исследования принимает врач-рентгенолог, в случае отсутствия врача-рентгенолога решение принимает врач, направивший на рентгенологическое исследование, прошедший обучение по радиационной безопасности в учреждении, имеющем лицензию на образовательную деятельность в данной области.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7.5. При необоснованных направлениях на рентгенологическое исследование (отсутствие диагноза и др.) врач-рентгенолог может отказать пациенту в проведении рентгенологического исследования, предварительно проинформировав об этом лечащего врача и зафиксировав отказ в истории болезни (амбулаторной карте).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7.6. Врач-рентгенолог (или рентгенолаборант) регистрирует значение индивидуальной эффективной дозы пациента в </w:t>
      </w:r>
      <w:proofErr w:type="gramStart"/>
      <w:r w:rsidRPr="00214BCC">
        <w:rPr>
          <w:rFonts w:ascii="Arial" w:eastAsia="Times New Roman" w:hAnsi="Arial" w:cs="Arial"/>
          <w:color w:val="2D2D2D"/>
          <w:spacing w:val="1"/>
          <w:sz w:val="16"/>
          <w:szCs w:val="16"/>
          <w:lang w:eastAsia="ru-RU"/>
        </w:rPr>
        <w:t>листе</w:t>
      </w:r>
      <w:proofErr w:type="gramEnd"/>
      <w:r w:rsidRPr="00214BCC">
        <w:rPr>
          <w:rFonts w:ascii="Arial" w:eastAsia="Times New Roman" w:hAnsi="Arial" w:cs="Arial"/>
          <w:color w:val="2D2D2D"/>
          <w:spacing w:val="1"/>
          <w:sz w:val="16"/>
          <w:szCs w:val="16"/>
          <w:lang w:eastAsia="ru-RU"/>
        </w:rPr>
        <w:t xml:space="preserve"> учета дозовых нагрузок при проведении рентгенологических исследований (лист вклеивается в медицинскую карту амбулаторного больного или историю развития ребенка) и в журнале учета ежедневных рентгенологических исследований. При выписке больного из стационара или после рентгенологического исследования в специализированных лечебно-профилактических учреждениях значение дозовой нагрузки вносится в выписку. Впоследствии доза переносится в лист учета дозовых нагрузок медицинской карты амбулаторного больного (историю развития ребенка). Определение и учет дозовых нагрузок проводится с использованием утвержденных методов, методик выполнения измерений и типов средств измерений.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7.7. С целью предотвращения необоснованного повторного облучения пациентов на всех этапах медицинского обслуживания учитываются результаты ранее проведенных рентгенологических исследований и дозы, полученные при </w:t>
      </w:r>
      <w:r w:rsidRPr="00214BCC">
        <w:rPr>
          <w:rFonts w:ascii="Arial" w:eastAsia="Times New Roman" w:hAnsi="Arial" w:cs="Arial"/>
          <w:color w:val="2D2D2D"/>
          <w:spacing w:val="1"/>
          <w:sz w:val="16"/>
          <w:szCs w:val="16"/>
          <w:lang w:eastAsia="ru-RU"/>
        </w:rPr>
        <w:lastRenderedPageBreak/>
        <w:t>этом в течение года. При направлении больного на рентгенологическое исследование, консультацию или стационарное лечение, при переводе больного из одного стационара в другой результаты рентгенологических исследований (описание, снимки) передаются вместе с индивидуальной картой.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7.8. Произведенные в амбулаторно-поликлинических </w:t>
      </w:r>
      <w:proofErr w:type="gramStart"/>
      <w:r w:rsidRPr="00214BCC">
        <w:rPr>
          <w:rFonts w:ascii="Arial" w:eastAsia="Times New Roman" w:hAnsi="Arial" w:cs="Arial"/>
          <w:color w:val="2D2D2D"/>
          <w:spacing w:val="1"/>
          <w:sz w:val="16"/>
          <w:szCs w:val="16"/>
          <w:lang w:eastAsia="ru-RU"/>
        </w:rPr>
        <w:t>условиях</w:t>
      </w:r>
      <w:proofErr w:type="gramEnd"/>
      <w:r w:rsidRPr="00214BCC">
        <w:rPr>
          <w:rFonts w:ascii="Arial" w:eastAsia="Times New Roman" w:hAnsi="Arial" w:cs="Arial"/>
          <w:color w:val="2D2D2D"/>
          <w:spacing w:val="1"/>
          <w:sz w:val="16"/>
          <w:szCs w:val="16"/>
          <w:lang w:eastAsia="ru-RU"/>
        </w:rPr>
        <w:t xml:space="preserve"> рентгенологические исследования не должны дублироваться в условиях стационара. Повторные исследования проводятся только при изменении течения болезни или появлении нового заболевания, а также при необходимости получения расширенной информации о состоянии здоровья пациента.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7.9.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- 1 мЗв.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Проведение профилактических обследований методом рентгеноскопии не допускается.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Проведение научных исследований с источниками излучения на людях осуществляется по решению федерального органа управления здравоохранения. При этом требуется обязательное письменное согласие испытуемого и предоставление ему информации о возможных последствиях облучения.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7.10. Пределы доз облучения пациентов с диагностическими целями не устанавливаются. Для оптимизации мер защиты пациента необходимо выполнять требования п.2.2 настоящих Правил.</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При достижении накопленной дозы медицинского диагностического облучения пациента 500 мЗв должны быть приняты меры по дальнейшему ограничению его </w:t>
      </w:r>
      <w:proofErr w:type="gramStart"/>
      <w:r w:rsidRPr="00214BCC">
        <w:rPr>
          <w:rFonts w:ascii="Arial" w:eastAsia="Times New Roman" w:hAnsi="Arial" w:cs="Arial"/>
          <w:color w:val="2D2D2D"/>
          <w:spacing w:val="1"/>
          <w:sz w:val="16"/>
          <w:szCs w:val="16"/>
          <w:lang w:eastAsia="ru-RU"/>
        </w:rPr>
        <w:t>облучения</w:t>
      </w:r>
      <w:proofErr w:type="gramEnd"/>
      <w:r w:rsidRPr="00214BCC">
        <w:rPr>
          <w:rFonts w:ascii="Arial" w:eastAsia="Times New Roman" w:hAnsi="Arial" w:cs="Arial"/>
          <w:color w:val="2D2D2D"/>
          <w:spacing w:val="1"/>
          <w:sz w:val="16"/>
          <w:szCs w:val="16"/>
          <w:lang w:eastAsia="ru-RU"/>
        </w:rPr>
        <w:t xml:space="preserve"> если лучевые процедуры не диктуются жизненными показаниями.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необходимо специальное медицинское обследование, организуемое органами управления здравоохранением.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7.11. В </w:t>
      </w:r>
      <w:proofErr w:type="gramStart"/>
      <w:r w:rsidRPr="00214BCC">
        <w:rPr>
          <w:rFonts w:ascii="Arial" w:eastAsia="Times New Roman" w:hAnsi="Arial" w:cs="Arial"/>
          <w:color w:val="2D2D2D"/>
          <w:spacing w:val="1"/>
          <w:sz w:val="16"/>
          <w:szCs w:val="16"/>
          <w:lang w:eastAsia="ru-RU"/>
        </w:rPr>
        <w:t>целях</w:t>
      </w:r>
      <w:proofErr w:type="gramEnd"/>
      <w:r w:rsidRPr="00214BCC">
        <w:rPr>
          <w:rFonts w:ascii="Arial" w:eastAsia="Times New Roman" w:hAnsi="Arial" w:cs="Arial"/>
          <w:color w:val="2D2D2D"/>
          <w:spacing w:val="1"/>
          <w:sz w:val="16"/>
          <w:szCs w:val="16"/>
          <w:lang w:eastAsia="ru-RU"/>
        </w:rPr>
        <w:t xml:space="preserve"> защиты кожи при рентгенологических процедурах устанавливаются следующие минимальные допустимые расстояния от фокуса рентгеновской трубки до поверхности тела пациента (таблица 7.1).</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7.12. При рентгенологическом исследовании обязательно проводится экранирование области таза, щитовидной железы, глаз и других частей тела, особенно у лиц репродуктивного возраста. У детей ранних возрастов должно быть обеспечено экранирование всего тела за пределами исследуемой области.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7.1</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Минимальные допустимые кожно-фокусные расстояния (КФР)</w:t>
      </w:r>
    </w:p>
    <w:tbl>
      <w:tblPr>
        <w:tblW w:w="0" w:type="auto"/>
        <w:tblCellMar>
          <w:left w:w="0" w:type="dxa"/>
          <w:right w:w="0" w:type="dxa"/>
        </w:tblCellMar>
        <w:tblLook w:val="04A0"/>
      </w:tblPr>
      <w:tblGrid>
        <w:gridCol w:w="6283"/>
        <w:gridCol w:w="2587"/>
      </w:tblGrid>
      <w:tr w:rsidR="00214BCC" w:rsidRPr="00214BCC" w:rsidTr="00214BCC">
        <w:trPr>
          <w:trHeight w:val="15"/>
        </w:trPr>
        <w:tc>
          <w:tcPr>
            <w:tcW w:w="628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587"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628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Вид исследования</w:t>
            </w:r>
          </w:p>
        </w:tc>
        <w:tc>
          <w:tcPr>
            <w:tcW w:w="258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КФР, см</w:t>
            </w:r>
          </w:p>
        </w:tc>
      </w:tr>
      <w:tr w:rsidR="00214BCC" w:rsidRPr="00214BCC" w:rsidTr="00214BCC">
        <w:tc>
          <w:tcPr>
            <w:tcW w:w="628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Маммография (с увеличением)</w:t>
            </w:r>
          </w:p>
        </w:tc>
        <w:tc>
          <w:tcPr>
            <w:tcW w:w="258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w:t>
            </w:r>
          </w:p>
        </w:tc>
      </w:tr>
      <w:tr w:rsidR="00214BCC" w:rsidRPr="00214BCC" w:rsidTr="00214BCC">
        <w:tc>
          <w:tcPr>
            <w:tcW w:w="628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Рентгенография на палатном, передвижном, хирургическом аппаратах</w:t>
            </w:r>
          </w:p>
        </w:tc>
        <w:tc>
          <w:tcPr>
            <w:tcW w:w="2587"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w:t>
            </w:r>
          </w:p>
        </w:tc>
      </w:tr>
      <w:tr w:rsidR="00214BCC" w:rsidRPr="00214BCC" w:rsidTr="00214BCC">
        <w:tc>
          <w:tcPr>
            <w:tcW w:w="628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Рентгеноскопия на хирургическом аппарате (с УРИ)</w:t>
            </w:r>
          </w:p>
        </w:tc>
        <w:tc>
          <w:tcPr>
            <w:tcW w:w="258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w:t>
            </w:r>
          </w:p>
        </w:tc>
      </w:tr>
      <w:tr w:rsidR="00214BCC" w:rsidRPr="00214BCC" w:rsidTr="00214BCC">
        <w:tc>
          <w:tcPr>
            <w:tcW w:w="628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Рентгеноскопия на стационарном аппарате</w:t>
            </w:r>
          </w:p>
        </w:tc>
        <w:tc>
          <w:tcPr>
            <w:tcW w:w="258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30</w:t>
            </w:r>
          </w:p>
        </w:tc>
      </w:tr>
      <w:tr w:rsidR="00214BCC" w:rsidRPr="00214BCC" w:rsidTr="00214BCC">
        <w:tc>
          <w:tcPr>
            <w:tcW w:w="628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Рентгенография на стационарных снимочных рабочих местах</w:t>
            </w:r>
          </w:p>
        </w:tc>
        <w:tc>
          <w:tcPr>
            <w:tcW w:w="2587"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45</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7.13. В </w:t>
      </w:r>
      <w:proofErr w:type="gramStart"/>
      <w:r w:rsidRPr="00214BCC">
        <w:rPr>
          <w:rFonts w:ascii="Arial" w:eastAsia="Times New Roman" w:hAnsi="Arial" w:cs="Arial"/>
          <w:color w:val="2D2D2D"/>
          <w:spacing w:val="1"/>
          <w:sz w:val="16"/>
          <w:szCs w:val="16"/>
          <w:lang w:eastAsia="ru-RU"/>
        </w:rPr>
        <w:t>случае</w:t>
      </w:r>
      <w:proofErr w:type="gramEnd"/>
      <w:r w:rsidRPr="00214BCC">
        <w:rPr>
          <w:rFonts w:ascii="Arial" w:eastAsia="Times New Roman" w:hAnsi="Arial" w:cs="Arial"/>
          <w:color w:val="2D2D2D"/>
          <w:spacing w:val="1"/>
          <w:sz w:val="16"/>
          <w:szCs w:val="16"/>
          <w:lang w:eastAsia="ru-RU"/>
        </w:rPr>
        <w:t xml:space="preserve"> необходимости оказания больному скорой или неотложной помощи рентгенологические исследования производятся в соответствии с указанием врача, оказывающего помощь.</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7.14. При направлении на санаторно-курортное лечение в санаторно-курортные карты вносятся результаты рентгенологических исследований и дозы облучения, полученные при наблюдении за больным в предшествующий год. При направлении на врачебно-трудовую экспертную комиссию (ВТЭК) прилагаются данные рентгенологических исследований, проведенных в процессе наблюдения за больным.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7.15. При направлении женщин в детородном возрасте на рентгенологическое исследование лечащий врач и рентгенолог уточняют время последней менструации с целью выбора времени проведения рентгенологической процедуры. Рентгенологические исследования желудочно-кишечного тракта, урографию, рентгенографию тазобедренного сустава и другие исследования, связанные с лучевой нагрузкой на гонады, рекомендуется проводить в течение первой декады менструального цикла.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7.16. Назначение беременных на рентгенологическое исследование производится только по клиническим показаниям. Исследования должны по возможности проводиться во вторую половину беременности, за исключением случаев, когда должен решаться вопрос о прерывании беременности или необходимости оказания скорой или неотложной помощи. При подозрении на беременность вопрос о допустимости и необходимости рентгенологического исследования решается исходя из предположения, что беременность имеется.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7.17. Беременных не допускается привлекать к участию в рентгенологических исследованиях (поддерживание ребенка или тяжелобольного родственника).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7.18. Рентгенологические исследования беременных проводятся с использованием всех возможных средств и способов защиты таким образом, чтобы доза, полученная плодом, не превысила 1 мЗв за два месяца невыявленной беременности. В </w:t>
      </w:r>
      <w:proofErr w:type="gramStart"/>
      <w:r w:rsidRPr="00214BCC">
        <w:rPr>
          <w:rFonts w:ascii="Arial" w:eastAsia="Times New Roman" w:hAnsi="Arial" w:cs="Arial"/>
          <w:color w:val="2D2D2D"/>
          <w:spacing w:val="1"/>
          <w:sz w:val="16"/>
          <w:szCs w:val="16"/>
          <w:lang w:eastAsia="ru-RU"/>
        </w:rPr>
        <w:t>случае</w:t>
      </w:r>
      <w:proofErr w:type="gramEnd"/>
      <w:r w:rsidRPr="00214BCC">
        <w:rPr>
          <w:rFonts w:ascii="Arial" w:eastAsia="Times New Roman" w:hAnsi="Arial" w:cs="Arial"/>
          <w:color w:val="2D2D2D"/>
          <w:spacing w:val="1"/>
          <w:sz w:val="16"/>
          <w:szCs w:val="16"/>
          <w:lang w:eastAsia="ru-RU"/>
        </w:rPr>
        <w:t xml:space="preserve"> получения плодом дозы, превышающей 100 мЗв, врач обязан предупредить пациентку о возможных последствиях и рекомендовать прервать беременность.</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7.19. Рентгенологические исследования детей в </w:t>
      </w:r>
      <w:proofErr w:type="gramStart"/>
      <w:r w:rsidRPr="00214BCC">
        <w:rPr>
          <w:rFonts w:ascii="Arial" w:eastAsia="Times New Roman" w:hAnsi="Arial" w:cs="Arial"/>
          <w:color w:val="2D2D2D"/>
          <w:spacing w:val="1"/>
          <w:sz w:val="16"/>
          <w:szCs w:val="16"/>
          <w:lang w:eastAsia="ru-RU"/>
        </w:rPr>
        <w:t>возрасте</w:t>
      </w:r>
      <w:proofErr w:type="gramEnd"/>
      <w:r w:rsidRPr="00214BCC">
        <w:rPr>
          <w:rFonts w:ascii="Arial" w:eastAsia="Times New Roman" w:hAnsi="Arial" w:cs="Arial"/>
          <w:color w:val="2D2D2D"/>
          <w:spacing w:val="1"/>
          <w:sz w:val="16"/>
          <w:szCs w:val="16"/>
          <w:lang w:eastAsia="ru-RU"/>
        </w:rPr>
        <w:t xml:space="preserve"> до 12 лет выполняются в присутствии медицинской сестры, санитарки или родственников, на обязанности которых лежит сопровождение пациента к месту выполнения исследования и наблюдение за ним в течение их проведения.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7.20. При рентгенологических исследованиях детей младшего возраста применяются специальные иммобилизирующие приспособления, исключающие необходимость в помощи персонала. При отсутствии специального приспособления поддерживание детей во время исследования может быть поручено родственникам не моложе 18 лет. Все лица, помогающие при таких исследованиях, должны быть предварительно </w:t>
      </w:r>
      <w:proofErr w:type="gramStart"/>
      <w:r w:rsidRPr="00214BCC">
        <w:rPr>
          <w:rFonts w:ascii="Arial" w:eastAsia="Times New Roman" w:hAnsi="Arial" w:cs="Arial"/>
          <w:color w:val="2D2D2D"/>
          <w:spacing w:val="1"/>
          <w:sz w:val="16"/>
          <w:szCs w:val="16"/>
          <w:lang w:eastAsia="ru-RU"/>
        </w:rPr>
        <w:t>проинструктированы и снабжены</w:t>
      </w:r>
      <w:proofErr w:type="gramEnd"/>
      <w:r w:rsidRPr="00214BCC">
        <w:rPr>
          <w:rFonts w:ascii="Arial" w:eastAsia="Times New Roman" w:hAnsi="Arial" w:cs="Arial"/>
          <w:color w:val="2D2D2D"/>
          <w:spacing w:val="1"/>
          <w:sz w:val="16"/>
          <w:szCs w:val="16"/>
          <w:lang w:eastAsia="ru-RU"/>
        </w:rPr>
        <w:t xml:space="preserve"> средствами индивидуальной защиты от излучения.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7.21. Не подлежат профилактическим рентгенологическим исследованиям дети до 14 лет и беременные, а также больные при поступлении на стационарное лечение и обращающиеся за амбулаторной или поликлинической помощью, если они уже прошли профилактическое исследование в течение предшествующего года. Возраст </w:t>
      </w:r>
      <w:proofErr w:type="gramStart"/>
      <w:r w:rsidRPr="00214BCC">
        <w:rPr>
          <w:rFonts w:ascii="Arial" w:eastAsia="Times New Roman" w:hAnsi="Arial" w:cs="Arial"/>
          <w:color w:val="2D2D2D"/>
          <w:spacing w:val="1"/>
          <w:sz w:val="16"/>
          <w:szCs w:val="16"/>
          <w:lang w:eastAsia="ru-RU"/>
        </w:rPr>
        <w:t>детей, подлежащих профилактическим рентгенологическим исследованиям может</w:t>
      </w:r>
      <w:proofErr w:type="gramEnd"/>
      <w:r w:rsidRPr="00214BCC">
        <w:rPr>
          <w:rFonts w:ascii="Arial" w:eastAsia="Times New Roman" w:hAnsi="Arial" w:cs="Arial"/>
          <w:color w:val="2D2D2D"/>
          <w:spacing w:val="1"/>
          <w:sz w:val="16"/>
          <w:szCs w:val="16"/>
          <w:lang w:eastAsia="ru-RU"/>
        </w:rPr>
        <w:t xml:space="preserve"> быть снижен до 12 лет лишь в условиях неблагоприятной эпидемиологической обстановки. Такое решение принимается областным, краевым (республиканским) управлением здравоохранения по согласованию с органом государственной санитарно-эпидемиологической службы.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7.22. </w:t>
      </w:r>
      <w:proofErr w:type="gramStart"/>
      <w:r w:rsidRPr="00214BCC">
        <w:rPr>
          <w:rFonts w:ascii="Arial" w:eastAsia="Times New Roman" w:hAnsi="Arial" w:cs="Arial"/>
          <w:color w:val="2D2D2D"/>
          <w:spacing w:val="1"/>
          <w:sz w:val="16"/>
          <w:szCs w:val="16"/>
          <w:lang w:eastAsia="ru-RU"/>
        </w:rPr>
        <w:t>При всех видах рентгенологических исследований размеры поля облучения должны быть минимальными, время проведения - возможно более коротким, но не снижающим качества исследования.</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7.23. При проведении рентгенологических исследований пребывание в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xml:space="preserve"> более одного пациента не допускается.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7.24. </w:t>
      </w:r>
      <w:proofErr w:type="gramStart"/>
      <w:r w:rsidRPr="00214BCC">
        <w:rPr>
          <w:rFonts w:ascii="Arial" w:eastAsia="Times New Roman" w:hAnsi="Arial" w:cs="Arial"/>
          <w:color w:val="2D2D2D"/>
          <w:spacing w:val="1"/>
          <w:sz w:val="16"/>
          <w:szCs w:val="16"/>
          <w:lang w:eastAsia="ru-RU"/>
        </w:rPr>
        <w:t>При использовании передвижных и переносных аппаратов вне рентгеновского кабинета (в палатах, операционных) предусматриваются следующие мероприятия: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нахождение людей на определенных расстояниях и в течение времени, рассчитанных для этого типа рентгеновских аппаратов и указанных в руководстве по их эксплуатации;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выделение помещений для постоянного или временного хранения рентгеновских аппаратов;</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направление излучения в сторону, где находится наименьшее число людей;</w:t>
      </w:r>
      <w:proofErr w:type="gramEnd"/>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удаление людей на возможно большее расстояние от рентгеновского аппарата;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ограничение времени пребывания людей вблизи рентгеновского аппарата;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применение передвижных средств радиационной защиты;</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использование персоналом и пациентами средств индивидуальной защиты.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lastRenderedPageBreak/>
        <w:t>VIII. Производственный контроль</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8.1. </w:t>
      </w:r>
      <w:proofErr w:type="gramStart"/>
      <w:r w:rsidRPr="00214BCC">
        <w:rPr>
          <w:rFonts w:ascii="Arial" w:eastAsia="Times New Roman" w:hAnsi="Arial" w:cs="Arial"/>
          <w:color w:val="2D2D2D"/>
          <w:spacing w:val="1"/>
          <w:sz w:val="16"/>
          <w:szCs w:val="16"/>
          <w:lang w:eastAsia="ru-RU"/>
        </w:rPr>
        <w:t>Ответственной за организацию производственного контроля за соблюдением и выполнением норм радиационной безопасности и требование настоящих Правил является администрация лечебно-профилактического учреждения.</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8.2. Целью производственного контроля является обеспечение безопасности от воздействия радиационных и нерадиационных факторов, а также получение информации о дозах облучения персонала и пациентов для последующего анализа и проведения необходимых мероприятий по уменьшению лучевых нагрузок.</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8.3. Программа проведения производственного контроля определяется с учетом особенностей и условий работ, выполняемых в </w:t>
      </w:r>
      <w:proofErr w:type="gramStart"/>
      <w:r w:rsidRPr="00214BCC">
        <w:rPr>
          <w:rFonts w:ascii="Arial" w:eastAsia="Times New Roman" w:hAnsi="Arial" w:cs="Arial"/>
          <w:color w:val="2D2D2D"/>
          <w:spacing w:val="1"/>
          <w:sz w:val="16"/>
          <w:szCs w:val="16"/>
          <w:lang w:eastAsia="ru-RU"/>
        </w:rPr>
        <w:t>кабинете</w:t>
      </w:r>
      <w:proofErr w:type="gramEnd"/>
      <w:r w:rsidRPr="00214BCC">
        <w:rPr>
          <w:rFonts w:ascii="Arial" w:eastAsia="Times New Roman" w:hAnsi="Arial" w:cs="Arial"/>
          <w:color w:val="2D2D2D"/>
          <w:spacing w:val="1"/>
          <w:sz w:val="16"/>
          <w:szCs w:val="16"/>
          <w:lang w:eastAsia="ru-RU"/>
        </w:rPr>
        <w:t xml:space="preserve"> (отделении), и согласовывается с органом госсанэпиднадзора.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8.4. Производственный контроль включает:</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8.4.1. Участие в разработке медико-технических заданий на проектирование и реконструкцию рентгеновских отделений и кабинетов.</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8.4.2. Осуществление контроля за проектированием, строительством, реконструкцией и эксплуатацией рентгеновских кабинетов (отделений).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8.4.3. Организацию и проведение мероприятий по техническому совершенствованию службы лучевой диагностики, в том числе коррекцию заявок на аппаратуру и оборудование, расходные материалы.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8.4.4. </w:t>
      </w:r>
      <w:proofErr w:type="gramStart"/>
      <w:r w:rsidRPr="00214BCC">
        <w:rPr>
          <w:rFonts w:ascii="Arial" w:eastAsia="Times New Roman" w:hAnsi="Arial" w:cs="Arial"/>
          <w:color w:val="2D2D2D"/>
          <w:spacing w:val="1"/>
          <w:sz w:val="16"/>
          <w:szCs w:val="16"/>
          <w:lang w:eastAsia="ru-RU"/>
        </w:rPr>
        <w:t>Контроль за</w:t>
      </w:r>
      <w:proofErr w:type="gramEnd"/>
      <w:r w:rsidRPr="00214BCC">
        <w:rPr>
          <w:rFonts w:ascii="Arial" w:eastAsia="Times New Roman" w:hAnsi="Arial" w:cs="Arial"/>
          <w:color w:val="2D2D2D"/>
          <w:spacing w:val="1"/>
          <w:sz w:val="16"/>
          <w:szCs w:val="16"/>
          <w:lang w:eastAsia="ru-RU"/>
        </w:rPr>
        <w:t xml:space="preserve"> профессиональной подготовкой и переподготовкой лиц, работа которых связана с рентгеновским излучением.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8.4.5. Осуществление (организацию) </w:t>
      </w:r>
      <w:proofErr w:type="gramStart"/>
      <w:r w:rsidRPr="00214BCC">
        <w:rPr>
          <w:rFonts w:ascii="Arial" w:eastAsia="Times New Roman" w:hAnsi="Arial" w:cs="Arial"/>
          <w:color w:val="2D2D2D"/>
          <w:spacing w:val="1"/>
          <w:sz w:val="16"/>
          <w:szCs w:val="16"/>
          <w:lang w:eastAsia="ru-RU"/>
        </w:rPr>
        <w:t>радиационного</w:t>
      </w:r>
      <w:proofErr w:type="gramEnd"/>
      <w:r w:rsidRPr="00214BCC">
        <w:rPr>
          <w:rFonts w:ascii="Arial" w:eastAsia="Times New Roman" w:hAnsi="Arial" w:cs="Arial"/>
          <w:color w:val="2D2D2D"/>
          <w:spacing w:val="1"/>
          <w:sz w:val="16"/>
          <w:szCs w:val="16"/>
          <w:lang w:eastAsia="ru-RU"/>
        </w:rPr>
        <w:t xml:space="preserve"> контроля (приложение 11).</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8.4.6. Осуществление (организацию) контроля эксплуатационных параметров рентгенологического оборудования. Программа контроля представлена в </w:t>
      </w:r>
      <w:proofErr w:type="gramStart"/>
      <w:r w:rsidRPr="00214BCC">
        <w:rPr>
          <w:rFonts w:ascii="Arial" w:eastAsia="Times New Roman" w:hAnsi="Arial" w:cs="Arial"/>
          <w:color w:val="2D2D2D"/>
          <w:spacing w:val="1"/>
          <w:sz w:val="16"/>
          <w:szCs w:val="16"/>
          <w:lang w:eastAsia="ru-RU"/>
        </w:rPr>
        <w:t>приложении</w:t>
      </w:r>
      <w:proofErr w:type="gramEnd"/>
      <w:r w:rsidRPr="00214BCC">
        <w:rPr>
          <w:rFonts w:ascii="Arial" w:eastAsia="Times New Roman" w:hAnsi="Arial" w:cs="Arial"/>
          <w:color w:val="2D2D2D"/>
          <w:spacing w:val="1"/>
          <w:sz w:val="16"/>
          <w:szCs w:val="16"/>
          <w:lang w:eastAsia="ru-RU"/>
        </w:rPr>
        <w:t xml:space="preserve"> 10.</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8.4.7. Осуществление (организацию) контроля за нерадиационными факторами.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8.5. </w:t>
      </w:r>
      <w:proofErr w:type="gramStart"/>
      <w:r w:rsidRPr="00214BCC">
        <w:rPr>
          <w:rFonts w:ascii="Arial" w:eastAsia="Times New Roman" w:hAnsi="Arial" w:cs="Arial"/>
          <w:color w:val="2D2D2D"/>
          <w:spacing w:val="1"/>
          <w:sz w:val="16"/>
          <w:szCs w:val="16"/>
          <w:lang w:eastAsia="ru-RU"/>
        </w:rPr>
        <w:t>Радиационный контроль включает:</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контроль мощности дозы излучения на рабочих местах персонала, в помещениях и на территории, смежных с процедурной рентгеновского кабинета.</w:t>
      </w:r>
      <w:proofErr w:type="gramEnd"/>
      <w:r w:rsidRPr="00214BCC">
        <w:rPr>
          <w:rFonts w:ascii="Arial" w:eastAsia="Times New Roman" w:hAnsi="Arial" w:cs="Arial"/>
          <w:color w:val="2D2D2D"/>
          <w:spacing w:val="1"/>
          <w:sz w:val="16"/>
          <w:szCs w:val="16"/>
          <w:lang w:eastAsia="ru-RU"/>
        </w:rPr>
        <w:t xml:space="preserve"> Проводится при технической паспортизации рентгеновского кабинета, получении санитарно-эпидемиологического заключения;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 контроль технического состояния и защитной эффективности передвижных и индивидуальных средств радиационной защиты. </w:t>
      </w:r>
      <w:proofErr w:type="gramStart"/>
      <w:r w:rsidRPr="00214BCC">
        <w:rPr>
          <w:rFonts w:ascii="Arial" w:eastAsia="Times New Roman" w:hAnsi="Arial" w:cs="Arial"/>
          <w:color w:val="2D2D2D"/>
          <w:spacing w:val="1"/>
          <w:sz w:val="16"/>
          <w:szCs w:val="16"/>
          <w:lang w:eastAsia="ru-RU"/>
        </w:rPr>
        <w:t>Проводится не реже одного раза в два года;</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proofErr w:type="gramStart"/>
      <w:r w:rsidRPr="00214BCC">
        <w:rPr>
          <w:rFonts w:ascii="Arial" w:eastAsia="Times New Roman" w:hAnsi="Arial" w:cs="Arial"/>
          <w:color w:val="2D2D2D"/>
          <w:spacing w:val="1"/>
          <w:sz w:val="16"/>
          <w:szCs w:val="16"/>
          <w:lang w:eastAsia="ru-RU"/>
        </w:rPr>
        <w:t>- индивидуальный дозиметрический контроль персонала группы А. Проводится постоянно с регистрацией результатов измерений один раз в квартал (по согласованию с органом государственного санитарно-эпидемиологического надзора - один раз в полгода);</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и др.), проводится так же, как и для персонала группы А;</w:t>
      </w:r>
      <w:proofErr w:type="gramEnd"/>
      <w:r w:rsidRPr="00214BCC">
        <w:rPr>
          <w:rFonts w:ascii="Arial" w:eastAsia="Times New Roman" w:hAnsi="Arial" w:cs="Arial"/>
          <w:color w:val="2D2D2D"/>
          <w:spacing w:val="1"/>
          <w:sz w:val="16"/>
          <w:szCs w:val="16"/>
          <w:lang w:eastAsia="ru-RU"/>
        </w:rPr>
        <w:t xml:space="preserve"> оценку доз облучения данного контингента допускается осуществлять расчетным методом;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контроль дозовых нагрузок пациентов. Проводится при каждом рентгенологическом исследовании.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8.6. Индивидуальные годовые дозы облучения персонала фиксируются в карточке учета (базе данных) индивидуальных доз. Копию карточки следует хранить в </w:t>
      </w:r>
      <w:proofErr w:type="gramStart"/>
      <w:r w:rsidRPr="00214BCC">
        <w:rPr>
          <w:rFonts w:ascii="Arial" w:eastAsia="Times New Roman" w:hAnsi="Arial" w:cs="Arial"/>
          <w:color w:val="2D2D2D"/>
          <w:spacing w:val="1"/>
          <w:sz w:val="16"/>
          <w:szCs w:val="16"/>
          <w:lang w:eastAsia="ru-RU"/>
        </w:rPr>
        <w:t>учреждении</w:t>
      </w:r>
      <w:proofErr w:type="gramEnd"/>
      <w:r w:rsidRPr="00214BCC">
        <w:rPr>
          <w:rFonts w:ascii="Arial" w:eastAsia="Times New Roman" w:hAnsi="Arial" w:cs="Arial"/>
          <w:color w:val="2D2D2D"/>
          <w:spacing w:val="1"/>
          <w:sz w:val="16"/>
          <w:szCs w:val="16"/>
          <w:lang w:eastAsia="ru-RU"/>
        </w:rPr>
        <w:t xml:space="preserve"> в течение 50 лет после увольнения работника. Карточка учета доз работника в </w:t>
      </w:r>
      <w:proofErr w:type="gramStart"/>
      <w:r w:rsidRPr="00214BCC">
        <w:rPr>
          <w:rFonts w:ascii="Arial" w:eastAsia="Times New Roman" w:hAnsi="Arial" w:cs="Arial"/>
          <w:color w:val="2D2D2D"/>
          <w:spacing w:val="1"/>
          <w:sz w:val="16"/>
          <w:szCs w:val="16"/>
          <w:lang w:eastAsia="ru-RU"/>
        </w:rPr>
        <w:t>случае</w:t>
      </w:r>
      <w:proofErr w:type="gramEnd"/>
      <w:r w:rsidRPr="00214BCC">
        <w:rPr>
          <w:rFonts w:ascii="Arial" w:eastAsia="Times New Roman" w:hAnsi="Arial" w:cs="Arial"/>
          <w:color w:val="2D2D2D"/>
          <w:spacing w:val="1"/>
          <w:sz w:val="16"/>
          <w:szCs w:val="16"/>
          <w:lang w:eastAsia="ru-RU"/>
        </w:rPr>
        <w:t xml:space="preserve"> перевода его в другое учреждение передается на новое место работы. Данные об индивидуальных дозах облучения прикомандированных лиц сообщаются по месту работы. Ежегодно в установленные сроки администрация учреждения предоставляет территориальному центру госсанэпиднадзора сведения о дозах облучения персонала рентгеновских кабинетов в условиях нормальной эксплуатации и в условиях радиационной аварии (или планируемого повышенного облучения персонала) в соответствии с формами федерального государственного </w:t>
      </w:r>
      <w:r w:rsidRPr="00214BCC">
        <w:rPr>
          <w:rFonts w:ascii="Arial" w:eastAsia="Times New Roman" w:hAnsi="Arial" w:cs="Arial"/>
          <w:color w:val="2D2D2D"/>
          <w:spacing w:val="1"/>
          <w:sz w:val="16"/>
          <w:szCs w:val="16"/>
          <w:lang w:eastAsia="ru-RU"/>
        </w:rPr>
        <w:lastRenderedPageBreak/>
        <w:t>статистического наблюдения за индивидуальными дозами облучения граждан.</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8.7. Сведения о дозах облучения пациентов предоставляются администрацией учреждения в установленном порядке в органы управления здравоохранением субъектов Российской Федерации.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8.8. Внеплановый радиационный контроль проводится при изменении условий эксплуатации рентгеновского кабинета (изменение назначения кабинета и/или смежных помещений, замена рентгеновской трубки, защитных средств, при аварийных ситуациях и др.). Объем радиационного контроля определяется характером изменения условий эксплуатации кабинета.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8.9. Контроль эксплуатационных параметров медицинского оборудования включает:</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периодический контроль параметров медицинского рентгеновского оборудования, находящегося в эксплуатации;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текущий контроль эксплуатационных параметров рентгеновского оборудования.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8.10. Контроль параметров рентгеновского оборудования со сроком эксплуатации выше 10 лет проводится с целью </w:t>
      </w:r>
      <w:proofErr w:type="gramStart"/>
      <w:r w:rsidRPr="00214BCC">
        <w:rPr>
          <w:rFonts w:ascii="Arial" w:eastAsia="Times New Roman" w:hAnsi="Arial" w:cs="Arial"/>
          <w:color w:val="2D2D2D"/>
          <w:spacing w:val="1"/>
          <w:sz w:val="16"/>
          <w:szCs w:val="16"/>
          <w:lang w:eastAsia="ru-RU"/>
        </w:rPr>
        <w:t>определения возможности продления сроков его дальнейшей эксплуатации</w:t>
      </w:r>
      <w:proofErr w:type="gramEnd"/>
      <w:r w:rsidRPr="00214BCC">
        <w:rPr>
          <w:rFonts w:ascii="Arial" w:eastAsia="Times New Roman" w:hAnsi="Arial" w:cs="Arial"/>
          <w:color w:val="2D2D2D"/>
          <w:spacing w:val="1"/>
          <w:sz w:val="16"/>
          <w:szCs w:val="16"/>
          <w:lang w:eastAsia="ru-RU"/>
        </w:rPr>
        <w:t>. Контроль проводится не реже одного раза в два года.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8.11. Контроль эксплуатационных параметров медицинского рентгеновского оборудования проводится учреждениями, аккредитованными в установленном </w:t>
      </w:r>
      <w:proofErr w:type="gramStart"/>
      <w:r w:rsidRPr="00214BCC">
        <w:rPr>
          <w:rFonts w:ascii="Arial" w:eastAsia="Times New Roman" w:hAnsi="Arial" w:cs="Arial"/>
          <w:color w:val="2D2D2D"/>
          <w:spacing w:val="1"/>
          <w:sz w:val="16"/>
          <w:szCs w:val="16"/>
          <w:lang w:eastAsia="ru-RU"/>
        </w:rPr>
        <w:t>порядке</w:t>
      </w:r>
      <w:proofErr w:type="gramEnd"/>
      <w:r w:rsidRPr="00214BCC">
        <w:rPr>
          <w:rFonts w:ascii="Arial" w:eastAsia="Times New Roman" w:hAnsi="Arial" w:cs="Arial"/>
          <w:color w:val="2D2D2D"/>
          <w:spacing w:val="1"/>
          <w:sz w:val="16"/>
          <w:szCs w:val="16"/>
          <w:lang w:eastAsia="ru-RU"/>
        </w:rPr>
        <w:t>.</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8.12. Результаты радиационного контроля и контроля эксплуатационных параметров рентгеновского оборудования оформляются соответствующими протоколами в двух экземплярах. Один экземпляр хранится в организации, проводящей контроль, другой - в рентгеновском кабинете.</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IX. Обеспечение радиационной безопасности при рентгеностоматологических исследованиях</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9.1. Размещение и стационарная защита помещений рентгеностоматологических исследований определяется типом рентгеновской аппаратуры и величиной рабочей нагрузки аппарата. Расчет радиационной защиты проводится в </w:t>
      </w:r>
      <w:proofErr w:type="gramStart"/>
      <w:r w:rsidRPr="00214BCC">
        <w:rPr>
          <w:rFonts w:ascii="Arial" w:eastAsia="Times New Roman" w:hAnsi="Arial" w:cs="Arial"/>
          <w:color w:val="2D2D2D"/>
          <w:spacing w:val="1"/>
          <w:sz w:val="16"/>
          <w:szCs w:val="16"/>
          <w:lang w:eastAsia="ru-RU"/>
        </w:rPr>
        <w:t>соответствии</w:t>
      </w:r>
      <w:proofErr w:type="gramEnd"/>
      <w:r w:rsidRPr="00214BCC">
        <w:rPr>
          <w:rFonts w:ascii="Arial" w:eastAsia="Times New Roman" w:hAnsi="Arial" w:cs="Arial"/>
          <w:color w:val="2D2D2D"/>
          <w:spacing w:val="1"/>
          <w:sz w:val="16"/>
          <w:szCs w:val="16"/>
          <w:lang w:eastAsia="ru-RU"/>
        </w:rPr>
        <w:t xml:space="preserve"> с разделом 4, приложениями 9 и 11 Правил. Значения рабочей нагрузки и анодного напряжения при расчете защиты для рентгеностоматологических аппаратов различных типов представлены в таблице 9.1.</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9.1</w:t>
      </w:r>
    </w:p>
    <w:p w:rsidR="00214BCC" w:rsidRPr="00214BCC" w:rsidRDefault="00214BCC" w:rsidP="00214BCC">
      <w:pPr>
        <w:shd w:val="clear" w:color="auto" w:fill="FFFFFF"/>
        <w:spacing w:before="113" w:after="57"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Значения рабочей нагрузки W и анодного напряжения U для расчета защиты рентгеностоматологических кабинетов</w:t>
      </w:r>
    </w:p>
    <w:tbl>
      <w:tblPr>
        <w:tblW w:w="0" w:type="auto"/>
        <w:tblCellMar>
          <w:left w:w="0" w:type="dxa"/>
          <w:right w:w="0" w:type="dxa"/>
        </w:tblCellMar>
        <w:tblLook w:val="04A0"/>
      </w:tblPr>
      <w:tblGrid>
        <w:gridCol w:w="4990"/>
        <w:gridCol w:w="2033"/>
        <w:gridCol w:w="1848"/>
      </w:tblGrid>
      <w:tr w:rsidR="00214BCC" w:rsidRPr="00214BCC" w:rsidTr="00214BCC">
        <w:trPr>
          <w:trHeight w:val="15"/>
        </w:trPr>
        <w:tc>
          <w:tcPr>
            <w:tcW w:w="4990"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03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848"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499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Рентгеновский аппарат</w:t>
            </w: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Рабочая нагрузка, (мА х мин)/нед.</w:t>
            </w: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Номинальное анодное напряжение, кВ</w:t>
            </w:r>
          </w:p>
        </w:tc>
      </w:tr>
      <w:tr w:rsidR="00214BCC" w:rsidRPr="00214BCC" w:rsidTr="00214BCC">
        <w:tc>
          <w:tcPr>
            <w:tcW w:w="499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 Дентальный аппарат, работающий с обычной пленкой без усиливающего экрана</w:t>
            </w: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70</w:t>
            </w:r>
          </w:p>
        </w:tc>
      </w:tr>
      <w:tr w:rsidR="00214BCC" w:rsidRPr="00214BCC" w:rsidTr="00214BCC">
        <w:tc>
          <w:tcPr>
            <w:tcW w:w="499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 Дентальный аппарат и пантомограф, работающие с высокочувствительным пленочным и/или цифровым приемником изображения, в том числе визиограф (без фотолаборатории)</w:t>
            </w: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w:t>
            </w: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70</w:t>
            </w:r>
          </w:p>
        </w:tc>
      </w:tr>
      <w:tr w:rsidR="00214BCC" w:rsidRPr="00214BCC" w:rsidTr="00214BCC">
        <w:tc>
          <w:tcPr>
            <w:tcW w:w="499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 Панорамный аппарат, пантомограф</w:t>
            </w: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200</w:t>
            </w: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90</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9.2 Дентальные аппараты с обычной пленкой без усиливающего экрана и панорамные аппараты разрешается размещать только в рентгеновском </w:t>
      </w:r>
      <w:proofErr w:type="gramStart"/>
      <w:r w:rsidRPr="00214BCC">
        <w:rPr>
          <w:rFonts w:ascii="Arial" w:eastAsia="Times New Roman" w:hAnsi="Arial" w:cs="Arial"/>
          <w:color w:val="2D2D2D"/>
          <w:spacing w:val="1"/>
          <w:sz w:val="16"/>
          <w:szCs w:val="16"/>
          <w:lang w:eastAsia="ru-RU"/>
        </w:rPr>
        <w:t>отделении</w:t>
      </w:r>
      <w:proofErr w:type="gramEnd"/>
      <w:r w:rsidRPr="00214BCC">
        <w:rPr>
          <w:rFonts w:ascii="Arial" w:eastAsia="Times New Roman" w:hAnsi="Arial" w:cs="Arial"/>
          <w:color w:val="2D2D2D"/>
          <w:spacing w:val="1"/>
          <w:sz w:val="16"/>
          <w:szCs w:val="16"/>
          <w:lang w:eastAsia="ru-RU"/>
        </w:rPr>
        <w:t xml:space="preserve"> (кабинете) лечебно-профилактического учреждения общемедицинского или стоматологического профиля.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roofErr w:type="gramStart"/>
      <w:r w:rsidRPr="00214BCC">
        <w:rPr>
          <w:rFonts w:ascii="Arial" w:eastAsia="Times New Roman" w:hAnsi="Arial" w:cs="Arial"/>
          <w:color w:val="2D2D2D"/>
          <w:spacing w:val="1"/>
          <w:sz w:val="16"/>
          <w:szCs w:val="16"/>
          <w:lang w:eastAsia="ru-RU"/>
        </w:rPr>
        <w:lastRenderedPageBreak/>
        <w:t>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рабочая нагрузка которых не превышает 40 (мА х мин)/нед, могут располагаться в помещении стоматологического учреждения, находящегося в жилом доме, в том числе в смежных с жилыми помещениях, при условии обеспечения требований норм радиационной безопасности для населения в пределах помещения, в которых</w:t>
      </w:r>
      <w:proofErr w:type="gramEnd"/>
      <w:r w:rsidRPr="00214BCC">
        <w:rPr>
          <w:rFonts w:ascii="Arial" w:eastAsia="Times New Roman" w:hAnsi="Arial" w:cs="Arial"/>
          <w:color w:val="2D2D2D"/>
          <w:spacing w:val="1"/>
          <w:sz w:val="16"/>
          <w:szCs w:val="16"/>
          <w:lang w:eastAsia="ru-RU"/>
        </w:rPr>
        <w:t xml:space="preserve"> проводятся рентгеностоматологические исследования.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9.3. Если в </w:t>
      </w:r>
      <w:proofErr w:type="gramStart"/>
      <w:r w:rsidRPr="00214BCC">
        <w:rPr>
          <w:rFonts w:ascii="Arial" w:eastAsia="Times New Roman" w:hAnsi="Arial" w:cs="Arial"/>
          <w:color w:val="2D2D2D"/>
          <w:spacing w:val="1"/>
          <w:sz w:val="16"/>
          <w:szCs w:val="16"/>
          <w:lang w:eastAsia="ru-RU"/>
        </w:rPr>
        <w:t>помещении</w:t>
      </w:r>
      <w:proofErr w:type="gramEnd"/>
      <w:r w:rsidRPr="00214BCC">
        <w:rPr>
          <w:rFonts w:ascii="Arial" w:eastAsia="Times New Roman" w:hAnsi="Arial" w:cs="Arial"/>
          <w:color w:val="2D2D2D"/>
          <w:spacing w:val="1"/>
          <w:sz w:val="16"/>
          <w:szCs w:val="16"/>
          <w:lang w:eastAsia="ru-RU"/>
        </w:rPr>
        <w:t xml:space="preserve"> установлено несколько аппаратов для рентгеностоматологических исследований, то система включения анодного напряжения должна предусматривать возможность эксплуатации одновременно только одного аппарата.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9.4. Состав и площади помещений представлены в таблице 9.2.</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9.5. При установке в процедурной более одного рентгеновского дентального аппарата площадь помещения должна увеличивается в зависимости от типа аппарата, но не менее чем на 4 м</w:t>
      </w:r>
      <w:r w:rsidRPr="00214BCC">
        <w:rPr>
          <w:rFonts w:ascii="Arial" w:eastAsia="Times New Roman" w:hAnsi="Arial" w:cs="Arial"/>
          <w:color w:val="2D2D2D"/>
          <w:spacing w:val="1"/>
          <w:sz w:val="16"/>
          <w:szCs w:val="16"/>
          <w:lang w:eastAsia="ru-RU"/>
        </w:rPr>
        <w:pict>
          <v:shape id="_x0000_i1043"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7pt"/>
        </w:pict>
      </w:r>
      <w:r w:rsidRPr="00214BCC">
        <w:rPr>
          <w:rFonts w:ascii="Arial" w:eastAsia="Times New Roman" w:hAnsi="Arial" w:cs="Arial"/>
          <w:color w:val="2D2D2D"/>
          <w:spacing w:val="1"/>
          <w:sz w:val="16"/>
          <w:szCs w:val="16"/>
          <w:lang w:eastAsia="ru-RU"/>
        </w:rPr>
        <w:t> на каждый дополнительный аппарат.</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9.6. Требования к вентиляции помещений для рентгеностоматологических исследований: кратность воздухообмена в час в рентгеностоматологических </w:t>
      </w:r>
      <w:proofErr w:type="gramStart"/>
      <w:r w:rsidRPr="00214BCC">
        <w:rPr>
          <w:rFonts w:ascii="Arial" w:eastAsia="Times New Roman" w:hAnsi="Arial" w:cs="Arial"/>
          <w:color w:val="2D2D2D"/>
          <w:spacing w:val="1"/>
          <w:sz w:val="16"/>
          <w:szCs w:val="16"/>
          <w:lang w:eastAsia="ru-RU"/>
        </w:rPr>
        <w:t>кабинетах</w:t>
      </w:r>
      <w:proofErr w:type="gramEnd"/>
      <w:r w:rsidRPr="00214BCC">
        <w:rPr>
          <w:rFonts w:ascii="Arial" w:eastAsia="Times New Roman" w:hAnsi="Arial" w:cs="Arial"/>
          <w:color w:val="2D2D2D"/>
          <w:spacing w:val="1"/>
          <w:sz w:val="16"/>
          <w:szCs w:val="16"/>
          <w:lang w:eastAsia="ru-RU"/>
        </w:rPr>
        <w:t xml:space="preserve"> должна составлять не менее 3 по вытяжке и 2 по притоку.</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xml:space="preserve">Температура воздуха и освещенность должны соответствовать значениям, представленным в </w:t>
      </w:r>
      <w:proofErr w:type="gramStart"/>
      <w:r w:rsidRPr="00214BCC">
        <w:rPr>
          <w:rFonts w:ascii="Arial" w:eastAsia="Times New Roman" w:hAnsi="Arial" w:cs="Arial"/>
          <w:color w:val="2D2D2D"/>
          <w:spacing w:val="1"/>
          <w:sz w:val="16"/>
          <w:szCs w:val="16"/>
          <w:lang w:eastAsia="ru-RU"/>
        </w:rPr>
        <w:t>приложении</w:t>
      </w:r>
      <w:proofErr w:type="gramEnd"/>
      <w:r w:rsidRPr="00214BCC">
        <w:rPr>
          <w:rFonts w:ascii="Arial" w:eastAsia="Times New Roman" w:hAnsi="Arial" w:cs="Arial"/>
          <w:color w:val="2D2D2D"/>
          <w:spacing w:val="1"/>
          <w:sz w:val="16"/>
          <w:szCs w:val="16"/>
          <w:lang w:eastAsia="ru-RU"/>
        </w:rPr>
        <w:t xml:space="preserve"> 6.</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9.7. Рентгеностоматологическое оборудование (отечественное или импортное) разрешается к поставке и эксплуатации при наличии регистрационного удостоверения Минздрава России и санитарно-эпидемиологического заключения.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9.8. Стоматологическое учреждение проводит рентгенологические исследования только при наличии лицензии на соответствующий вид медицинской деятельности.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9.9. Учреждение, использующее рентгеностоматологическое оборудование, должно иметь документацию в </w:t>
      </w:r>
      <w:proofErr w:type="gramStart"/>
      <w:r w:rsidRPr="00214BCC">
        <w:rPr>
          <w:rFonts w:ascii="Arial" w:eastAsia="Times New Roman" w:hAnsi="Arial" w:cs="Arial"/>
          <w:color w:val="2D2D2D"/>
          <w:spacing w:val="1"/>
          <w:sz w:val="16"/>
          <w:szCs w:val="16"/>
          <w:lang w:eastAsia="ru-RU"/>
        </w:rPr>
        <w:t>соответствии</w:t>
      </w:r>
      <w:proofErr w:type="gramEnd"/>
      <w:r w:rsidRPr="00214BCC">
        <w:rPr>
          <w:rFonts w:ascii="Arial" w:eastAsia="Times New Roman" w:hAnsi="Arial" w:cs="Arial"/>
          <w:color w:val="2D2D2D"/>
          <w:spacing w:val="1"/>
          <w:sz w:val="16"/>
          <w:szCs w:val="16"/>
          <w:lang w:eastAsia="ru-RU"/>
        </w:rPr>
        <w:t xml:space="preserve"> с п.3.31 и приложением 7.</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9.2</w:t>
      </w:r>
    </w:p>
    <w:p w:rsidR="00214BCC" w:rsidRPr="00214BCC" w:rsidRDefault="00214BCC" w:rsidP="00214BCC">
      <w:pPr>
        <w:shd w:val="clear" w:color="auto" w:fill="FFFFFF"/>
        <w:spacing w:before="113" w:after="57"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Состав и площади помещений для рентгеностоматологических исследований</w:t>
      </w:r>
    </w:p>
    <w:tbl>
      <w:tblPr>
        <w:tblW w:w="0" w:type="auto"/>
        <w:tblCellMar>
          <w:left w:w="0" w:type="dxa"/>
          <w:right w:w="0" w:type="dxa"/>
        </w:tblCellMar>
        <w:tblLook w:val="04A0"/>
      </w:tblPr>
      <w:tblGrid>
        <w:gridCol w:w="5914"/>
        <w:gridCol w:w="2957"/>
      </w:tblGrid>
      <w:tr w:rsidR="00214BCC" w:rsidRPr="00214BCC" w:rsidTr="00214BCC">
        <w:trPr>
          <w:trHeight w:val="15"/>
        </w:trPr>
        <w:tc>
          <w:tcPr>
            <w:tcW w:w="5914"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957"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591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Наименование помещений</w:t>
            </w:r>
          </w:p>
        </w:tc>
        <w:tc>
          <w:tcPr>
            <w:tcW w:w="2957"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Площадь, кв</w:t>
            </w:r>
            <w:proofErr w:type="gramStart"/>
            <w:r w:rsidRPr="00214BCC">
              <w:rPr>
                <w:rFonts w:eastAsia="Times New Roman" w:cs="Times New Roman"/>
                <w:color w:val="2D2D2D"/>
                <w:sz w:val="16"/>
                <w:szCs w:val="16"/>
                <w:lang w:eastAsia="ru-RU"/>
              </w:rPr>
              <w:t>.м</w:t>
            </w:r>
            <w:proofErr w:type="gramEnd"/>
            <w:r w:rsidRPr="00214BCC">
              <w:rPr>
                <w:rFonts w:eastAsia="Times New Roman" w:cs="Times New Roman"/>
                <w:color w:val="2D2D2D"/>
                <w:sz w:val="16"/>
                <w:szCs w:val="16"/>
                <w:lang w:eastAsia="ru-RU"/>
              </w:rPr>
              <w:br/>
              <w:t>(не менее)</w:t>
            </w:r>
          </w:p>
        </w:tc>
      </w:tr>
      <w:tr w:rsidR="00214BCC" w:rsidRPr="00214BCC" w:rsidTr="00214BCC">
        <w:tc>
          <w:tcPr>
            <w:tcW w:w="591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 Кабинет рентгенодиагностики заболеваний зубов методом рентгенографии с дентальным аппаратом, работающим с обычной пленкой без усиливающего экрана</w:t>
            </w:r>
          </w:p>
        </w:tc>
        <w:tc>
          <w:tcPr>
            <w:tcW w:w="2957"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91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процедурная</w:t>
            </w:r>
          </w:p>
        </w:tc>
        <w:tc>
          <w:tcPr>
            <w:tcW w:w="2957"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8</w:t>
            </w:r>
          </w:p>
        </w:tc>
      </w:tr>
      <w:tr w:rsidR="00214BCC" w:rsidRPr="00214BCC" w:rsidTr="00214BCC">
        <w:tc>
          <w:tcPr>
            <w:tcW w:w="591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фотолаборатория</w:t>
            </w:r>
          </w:p>
        </w:tc>
        <w:tc>
          <w:tcPr>
            <w:tcW w:w="2957"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6</w:t>
            </w:r>
          </w:p>
        </w:tc>
      </w:tr>
      <w:tr w:rsidR="00214BCC" w:rsidRPr="00214BCC" w:rsidTr="00214BCC">
        <w:tc>
          <w:tcPr>
            <w:tcW w:w="591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 Кабинет рентгенодиагностики заболеваний зубов методом рентгенографии с дентальным аппаратом, работающим с высокочувствительным пленочным и/или цифровым приемником изображения, в том числе с визиографом (без фотолаборатории),</w:t>
            </w:r>
          </w:p>
        </w:tc>
        <w:tc>
          <w:tcPr>
            <w:tcW w:w="2957"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91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процедурная</w:t>
            </w:r>
          </w:p>
        </w:tc>
        <w:tc>
          <w:tcPr>
            <w:tcW w:w="2957"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6</w:t>
            </w:r>
          </w:p>
        </w:tc>
      </w:tr>
      <w:tr w:rsidR="00214BCC" w:rsidRPr="00214BCC" w:rsidTr="00214BCC">
        <w:tc>
          <w:tcPr>
            <w:tcW w:w="591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 Кабинет рентгенодиагностики методом панорамной рентгенографии или панорамной томографии</w:t>
            </w:r>
          </w:p>
        </w:tc>
        <w:tc>
          <w:tcPr>
            <w:tcW w:w="2957"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591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процедурная</w:t>
            </w:r>
          </w:p>
        </w:tc>
        <w:tc>
          <w:tcPr>
            <w:tcW w:w="2957"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8</w:t>
            </w:r>
          </w:p>
        </w:tc>
      </w:tr>
      <w:tr w:rsidR="00214BCC" w:rsidRPr="00214BCC" w:rsidTr="00214BCC">
        <w:tc>
          <w:tcPr>
            <w:tcW w:w="5914"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комната управления*</w:t>
            </w:r>
          </w:p>
        </w:tc>
        <w:tc>
          <w:tcPr>
            <w:tcW w:w="2957"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6</w:t>
            </w:r>
          </w:p>
        </w:tc>
      </w:tr>
      <w:tr w:rsidR="00214BCC" w:rsidRPr="00214BCC" w:rsidTr="00214BCC">
        <w:tc>
          <w:tcPr>
            <w:tcW w:w="5914"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 фотолаборатория**</w:t>
            </w:r>
          </w:p>
        </w:tc>
        <w:tc>
          <w:tcPr>
            <w:tcW w:w="2957"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8</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_______________</w:t>
      </w:r>
      <w:r w:rsidRPr="00214BCC">
        <w:rPr>
          <w:rFonts w:ascii="Arial" w:eastAsia="Times New Roman" w:hAnsi="Arial" w:cs="Arial"/>
          <w:color w:val="2D2D2D"/>
          <w:spacing w:val="1"/>
          <w:sz w:val="16"/>
          <w:szCs w:val="16"/>
          <w:lang w:eastAsia="ru-RU"/>
        </w:rPr>
        <w:br/>
        <w:t>* Может отсутствовать при использовании аппаратов, укомплектованных средствами защиты рабочих мест персонала (защитные кабины, защитные ширмы и др.).</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 Может отсутствовать при использовании аппаратов с цифровой обработкой изображения.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9.10. Администрация стоматологического учреждения определяет перечень лиц, работающих на дентальных рентгеновских аппаратах, обеспечивает необходимое обучение и инструктаж, назначает лицо, ответственное за радиационную безопасность, учет и хранение рентгеновского аппарата, за радиационный контроль.</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9.11. Кабинет, где проводятся рентгеностоматологические исследования, должен иметь набор передвижных и индивидуальных средств защиты персонала и пациентов в </w:t>
      </w:r>
      <w:proofErr w:type="gramStart"/>
      <w:r w:rsidRPr="00214BCC">
        <w:rPr>
          <w:rFonts w:ascii="Arial" w:eastAsia="Times New Roman" w:hAnsi="Arial" w:cs="Arial"/>
          <w:color w:val="2D2D2D"/>
          <w:spacing w:val="1"/>
          <w:sz w:val="16"/>
          <w:szCs w:val="16"/>
          <w:lang w:eastAsia="ru-RU"/>
        </w:rPr>
        <w:t>соответствии</w:t>
      </w:r>
      <w:proofErr w:type="gramEnd"/>
      <w:r w:rsidRPr="00214BCC">
        <w:rPr>
          <w:rFonts w:ascii="Arial" w:eastAsia="Times New Roman" w:hAnsi="Arial" w:cs="Arial"/>
          <w:color w:val="2D2D2D"/>
          <w:spacing w:val="1"/>
          <w:sz w:val="16"/>
          <w:szCs w:val="16"/>
          <w:lang w:eastAsia="ru-RU"/>
        </w:rPr>
        <w:t xml:space="preserve"> с таблицей 9.3.</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9.3</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 xml:space="preserve">Набор передвижных и индивидуальных средств защиты персонала и пациентов в рентгеностоматологическом </w:t>
      </w:r>
      <w:proofErr w:type="gramStart"/>
      <w:r w:rsidRPr="00214BCC">
        <w:rPr>
          <w:rFonts w:ascii="Arial" w:eastAsia="Times New Roman" w:hAnsi="Arial" w:cs="Arial"/>
          <w:color w:val="3C3C3C"/>
          <w:spacing w:val="1"/>
          <w:sz w:val="41"/>
          <w:szCs w:val="41"/>
          <w:lang w:eastAsia="ru-RU"/>
        </w:rPr>
        <w:t>кабинете</w:t>
      </w:r>
      <w:proofErr w:type="gramEnd"/>
      <w:r w:rsidRPr="00214BCC">
        <w:rPr>
          <w:rFonts w:ascii="Arial" w:eastAsia="Times New Roman" w:hAnsi="Arial" w:cs="Arial"/>
          <w:color w:val="3C3C3C"/>
          <w:spacing w:val="1"/>
          <w:sz w:val="41"/>
          <w:szCs w:val="41"/>
          <w:lang w:eastAsia="ru-RU"/>
        </w:rPr>
        <w:t xml:space="preserve"> для стоматологических исследований</w:t>
      </w:r>
    </w:p>
    <w:tbl>
      <w:tblPr>
        <w:tblW w:w="0" w:type="auto"/>
        <w:tblCellMar>
          <w:left w:w="0" w:type="dxa"/>
          <w:right w:w="0" w:type="dxa"/>
        </w:tblCellMar>
        <w:tblLook w:val="04A0"/>
      </w:tblPr>
      <w:tblGrid>
        <w:gridCol w:w="6098"/>
        <w:gridCol w:w="2772"/>
      </w:tblGrid>
      <w:tr w:rsidR="00214BCC" w:rsidRPr="00214BCC" w:rsidTr="00214BCC">
        <w:trPr>
          <w:trHeight w:val="15"/>
        </w:trPr>
        <w:tc>
          <w:tcPr>
            <w:tcW w:w="6098"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772"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609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Наименование</w:t>
            </w:r>
          </w:p>
        </w:tc>
        <w:tc>
          <w:tcPr>
            <w:tcW w:w="277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Количество, шт.</w:t>
            </w:r>
          </w:p>
        </w:tc>
      </w:tr>
      <w:tr w:rsidR="00214BCC" w:rsidRPr="00214BCC" w:rsidTr="00214BCC">
        <w:tc>
          <w:tcPr>
            <w:tcW w:w="609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 Большая защитная ширма со смотровым окном для аппаратов, работающих с обычной пленкой без усиливающего экрана, панорамных аппаратов, пантомографов (при размещении пульта управления и процедурной в одном помещении)*</w:t>
            </w:r>
          </w:p>
        </w:t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r>
      <w:tr w:rsidR="00214BCC" w:rsidRPr="00214BCC" w:rsidTr="00214BCC">
        <w:tc>
          <w:tcPr>
            <w:tcW w:w="609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 Фартук защитный односторонний легкий (для персонала)</w:t>
            </w:r>
          </w:p>
        </w:t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r>
      <w:tr w:rsidR="00214BCC" w:rsidRPr="00214BCC" w:rsidTr="00214BCC">
        <w:tc>
          <w:tcPr>
            <w:tcW w:w="6098"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воротник защитный (для персонала)</w:t>
            </w:r>
          </w:p>
        </w:tc>
        <w:tc>
          <w:tcPr>
            <w:tcW w:w="277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w:t>
            </w:r>
          </w:p>
        </w:tc>
      </w:tr>
      <w:tr w:rsidR="00214BCC" w:rsidRPr="00214BCC" w:rsidTr="00214BCC">
        <w:tc>
          <w:tcPr>
            <w:tcW w:w="609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 Фартук защитный стоматологический (для пациента) или накидка (пелерина) защитная и передник для защиты гонад (для пациента)</w:t>
            </w:r>
          </w:p>
        </w:tc>
        <w:tc>
          <w:tcPr>
            <w:tcW w:w="277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_______________</w:t>
      </w:r>
      <w:r w:rsidRPr="00214BCC">
        <w:rPr>
          <w:rFonts w:ascii="Arial" w:eastAsia="Times New Roman" w:hAnsi="Arial" w:cs="Arial"/>
          <w:color w:val="2D2D2D"/>
          <w:spacing w:val="1"/>
          <w:sz w:val="16"/>
          <w:szCs w:val="16"/>
          <w:lang w:eastAsia="ru-RU"/>
        </w:rPr>
        <w:br/>
        <w:t>* При работе с рентгеностоматологическими аппаратами с высокочувствительными приемниками изображения допускается использование рентгенозащитных штор вместо ширмы.</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9.12. Персонал, осуществляющий работу на рентгеновских аппаратах, должен быть обучен правилам работы на данном аппарате, подготовлен по вопросам обеспечения радиационной безопасности персонала и пациентов, что должно быть подтверждено соответствующими документами.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9.13. К работе на рентгеностоматологическом аппарате допускаются лица старше 18 лет, не имеющие медицинских противопоказаний, после обучения, инструктажа, проверки знаний правил безопасности ведения работ, действующих в учреждении инструкций, и отнесенные приказом администрации учреждения к категории персонала группы 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9.14. Администрация стоматологического учреждения обеспечивает проведение постоянного индивидуального дозиметрического контроля сотрудникам, осуществляющим работу на дентальных рентгеновских аппаратах.</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9.15. В </w:t>
      </w:r>
      <w:proofErr w:type="gramStart"/>
      <w:r w:rsidRPr="00214BCC">
        <w:rPr>
          <w:rFonts w:ascii="Arial" w:eastAsia="Times New Roman" w:hAnsi="Arial" w:cs="Arial"/>
          <w:color w:val="2D2D2D"/>
          <w:spacing w:val="1"/>
          <w:sz w:val="16"/>
          <w:szCs w:val="16"/>
          <w:lang w:eastAsia="ru-RU"/>
        </w:rPr>
        <w:t>целях</w:t>
      </w:r>
      <w:proofErr w:type="gramEnd"/>
      <w:r w:rsidRPr="00214BCC">
        <w:rPr>
          <w:rFonts w:ascii="Arial" w:eastAsia="Times New Roman" w:hAnsi="Arial" w:cs="Arial"/>
          <w:color w:val="2D2D2D"/>
          <w:spacing w:val="1"/>
          <w:sz w:val="16"/>
          <w:szCs w:val="16"/>
          <w:lang w:eastAsia="ru-RU"/>
        </w:rPr>
        <w:t xml:space="preserve"> защиты кожи пациента при рентгенологических процедурах длина тубуса аппарата должна обеспечивать кожно-фокусное расстояние не менее 10 см для аппарата с номинальным напряжением до 70 кВ и 20 см при более высоких значениях анодного напряжения.</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2"/>
        <w:rPr>
          <w:rFonts w:ascii="Arial" w:eastAsia="Times New Roman" w:hAnsi="Arial" w:cs="Arial"/>
          <w:color w:val="4C4C4C"/>
          <w:spacing w:val="1"/>
          <w:sz w:val="38"/>
          <w:szCs w:val="38"/>
          <w:lang w:eastAsia="ru-RU"/>
        </w:rPr>
      </w:pPr>
      <w:r w:rsidRPr="00214BCC">
        <w:rPr>
          <w:rFonts w:ascii="Arial" w:eastAsia="Times New Roman" w:hAnsi="Arial" w:cs="Arial"/>
          <w:color w:val="4C4C4C"/>
          <w:spacing w:val="1"/>
          <w:sz w:val="38"/>
          <w:szCs w:val="38"/>
          <w:lang w:eastAsia="ru-RU"/>
        </w:rPr>
        <w:t>X. Требования к защите от нерадиационных факторов</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10.1. Для обеспечения безопасных условий проведения рентгенологических исследований должны быть приняты меры защиты от воздействия электричества, свинца и других нерадиационных факторов, а также проведены противопожарные и противоэпидемические мероприятия.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10.2. Электрическая безопасность технического оснащения, включая персональные компьютеры рабочих станций персонала, обеспечивается использованием электрических розеток с заземляющим контактом.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 xml:space="preserve">10.3. Оборудование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xml:space="preserve"> рентгеновского кабинета должно полностью исключать возможность соприкосновения персонала и пациентов с открытыми токонесущими частями электрических цепей в эксплуатационных условиях. Доступные для </w:t>
      </w:r>
      <w:proofErr w:type="gramStart"/>
      <w:r w:rsidRPr="00214BCC">
        <w:rPr>
          <w:rFonts w:ascii="Arial" w:eastAsia="Times New Roman" w:hAnsi="Arial" w:cs="Arial"/>
          <w:color w:val="2D2D2D"/>
          <w:spacing w:val="1"/>
          <w:sz w:val="16"/>
          <w:szCs w:val="16"/>
          <w:lang w:eastAsia="ru-RU"/>
        </w:rPr>
        <w:t>прикосновения</w:t>
      </w:r>
      <w:proofErr w:type="gramEnd"/>
      <w:r w:rsidRPr="00214BCC">
        <w:rPr>
          <w:rFonts w:ascii="Arial" w:eastAsia="Times New Roman" w:hAnsi="Arial" w:cs="Arial"/>
          <w:color w:val="2D2D2D"/>
          <w:spacing w:val="1"/>
          <w:sz w:val="16"/>
          <w:szCs w:val="16"/>
          <w:lang w:eastAsia="ru-RU"/>
        </w:rPr>
        <w:t xml:space="preserve"> заземленные коммуникационные устройства, например, батареи отопления, должны быть закрыты изоляционными щитами.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10.4. </w:t>
      </w:r>
      <w:proofErr w:type="gramStart"/>
      <w:r w:rsidRPr="00214BCC">
        <w:rPr>
          <w:rFonts w:ascii="Arial" w:eastAsia="Times New Roman" w:hAnsi="Arial" w:cs="Arial"/>
          <w:color w:val="2D2D2D"/>
          <w:spacing w:val="1"/>
          <w:sz w:val="16"/>
          <w:szCs w:val="16"/>
          <w:lang w:eastAsia="ru-RU"/>
        </w:rPr>
        <w:t>Прокладка электрический кабелей и проводов от комнаты управления до процедурной должна проводиться в подпольных каналах, напольных или настенных коробах, оставляя пол свободным в местах перемещения пациента, персонала, аппаратуры и каталки.</w:t>
      </w:r>
      <w:proofErr w:type="gramEnd"/>
      <w:r w:rsidRPr="00214BCC">
        <w:rPr>
          <w:rFonts w:ascii="Arial" w:eastAsia="Times New Roman" w:hAnsi="Arial" w:cs="Arial"/>
          <w:color w:val="2D2D2D"/>
          <w:spacing w:val="1"/>
          <w:sz w:val="16"/>
          <w:szCs w:val="16"/>
          <w:lang w:eastAsia="ru-RU"/>
        </w:rPr>
        <w:t xml:space="preserve"> В рентгенооперационных выходные люки подпольных каналов должны быть герметизированы.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10.5. В процедурной, комнате управления и фотолаборатории должна применяться общая шина заземления (контур повторного заземления), выполненная из стальной полосы сечением не менее 4х25 мм, соединенная с заземляющим устройством здания. Сопротивление растеканию заземляющего устройства должно быть не более 10 Ом, если в </w:t>
      </w:r>
      <w:proofErr w:type="gramStart"/>
      <w:r w:rsidRPr="00214BCC">
        <w:rPr>
          <w:rFonts w:ascii="Arial" w:eastAsia="Times New Roman" w:hAnsi="Arial" w:cs="Arial"/>
          <w:color w:val="2D2D2D"/>
          <w:spacing w:val="1"/>
          <w:sz w:val="16"/>
          <w:szCs w:val="16"/>
          <w:lang w:eastAsia="ru-RU"/>
        </w:rPr>
        <w:t>описании</w:t>
      </w:r>
      <w:proofErr w:type="gramEnd"/>
      <w:r w:rsidRPr="00214BCC">
        <w:rPr>
          <w:rFonts w:ascii="Arial" w:eastAsia="Times New Roman" w:hAnsi="Arial" w:cs="Arial"/>
          <w:color w:val="2D2D2D"/>
          <w:spacing w:val="1"/>
          <w:sz w:val="16"/>
          <w:szCs w:val="16"/>
          <w:lang w:eastAsia="ru-RU"/>
        </w:rPr>
        <w:t xml:space="preserve"> на аппаратуру не оговорены меньшие значения. </w:t>
      </w:r>
      <w:proofErr w:type="gramStart"/>
      <w:r w:rsidRPr="00214BCC">
        <w:rPr>
          <w:rFonts w:ascii="Arial" w:eastAsia="Times New Roman" w:hAnsi="Arial" w:cs="Arial"/>
          <w:color w:val="2D2D2D"/>
          <w:spacing w:val="1"/>
          <w:sz w:val="16"/>
          <w:szCs w:val="16"/>
          <w:lang w:eastAsia="ru-RU"/>
        </w:rPr>
        <w:t>Все металлические части стационарной рентгеновской аппаратуры и оборудования, которые могут оказаться под напряжением (металлические корпуса высоковольтного генератора, низковольтного шкафа и штативов, устройств для фотообработки, сушильных шкафов и т.п.), должны быть присоединены к шине заземления медным проводом сечением не менее 4 мм</w:t>
      </w:r>
      <w:r w:rsidRPr="00214BCC">
        <w:rPr>
          <w:rFonts w:ascii="Arial" w:eastAsia="Times New Roman" w:hAnsi="Arial" w:cs="Arial"/>
          <w:color w:val="2D2D2D"/>
          <w:spacing w:val="1"/>
          <w:sz w:val="16"/>
          <w:szCs w:val="16"/>
          <w:lang w:eastAsia="ru-RU"/>
        </w:rPr>
        <w:pict>
          <v:shape id="_x0000_i1044"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7.95pt;height:17pt"/>
        </w:pict>
      </w:r>
      <w:r w:rsidRPr="00214BCC">
        <w:rPr>
          <w:rFonts w:ascii="Arial" w:eastAsia="Times New Roman" w:hAnsi="Arial" w:cs="Arial"/>
          <w:color w:val="2D2D2D"/>
          <w:spacing w:val="1"/>
          <w:sz w:val="16"/>
          <w:szCs w:val="16"/>
          <w:lang w:eastAsia="ru-RU"/>
        </w:rPr>
        <w:t>. Сама шина (контур повторного заземления) должна быть объединена с нейтральным проводом сетевого питания у коммутационного аппарата.</w:t>
      </w:r>
      <w:proofErr w:type="gramEnd"/>
      <w:r w:rsidRPr="00214BCC">
        <w:rPr>
          <w:rFonts w:ascii="Arial" w:eastAsia="Times New Roman" w:hAnsi="Arial" w:cs="Arial"/>
          <w:color w:val="2D2D2D"/>
          <w:spacing w:val="1"/>
          <w:sz w:val="16"/>
          <w:szCs w:val="16"/>
          <w:lang w:eastAsia="ru-RU"/>
        </w:rPr>
        <w:t xml:space="preserve"> Остальные электроприборы и аппараты (дентальные, палатные и т.д.) допускается присоединять к заземлению через штепсельные розетки с дополнительным заземляющим контактом (евростандарт). Арматура водопроводной и отопительной сети не должна использоваться в качестве заземлителя. Система повторного заземления рентгеновского компьютерного томографа должна быть автономной от других аппаратов. Наличие заземляющей полосы не требуется, если в конструкции аппарата предусматриваете заземляющий проводник.</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10.6. В рентгенооперационной допускается замена контура повторного защитного заземления на пластину выравнивания потенциалов, к которой присоединяются все заземляющие и зануляющие проводники от используемой аппаратуры.</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10.7. Процедурная кабинета должна быть снабжена электрической трехфазной сетью 380/220 В, 50 Гц или однофазной сетью 220 В, 50 Гц с повторным заземлением нулевого провода сети в зависимости от применяемых аппаратов. Отклонение сетевого напряжения от номинального значения при неработающем аппарате не должно превышать </w:t>
      </w:r>
      <w:r w:rsidRPr="00214BCC">
        <w:rPr>
          <w:rFonts w:ascii="Arial" w:eastAsia="Times New Roman" w:hAnsi="Arial" w:cs="Arial"/>
          <w:color w:val="2D2D2D"/>
          <w:spacing w:val="1"/>
          <w:sz w:val="16"/>
          <w:szCs w:val="16"/>
          <w:lang w:eastAsia="ru-RU"/>
        </w:rPr>
        <w:pict>
          <v:shape id="_x0000_i1045"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9.05pt;height:10.75pt"/>
        </w:pict>
      </w:r>
      <w:r w:rsidRPr="00214BCC">
        <w:rPr>
          <w:rFonts w:ascii="Arial" w:eastAsia="Times New Roman" w:hAnsi="Arial" w:cs="Arial"/>
          <w:color w:val="2D2D2D"/>
          <w:spacing w:val="1"/>
          <w:sz w:val="16"/>
          <w:szCs w:val="16"/>
          <w:lang w:eastAsia="ru-RU"/>
        </w:rPr>
        <w:t>10%, а отклонение частоты - </w:t>
      </w:r>
      <w:r w:rsidRPr="00214BCC">
        <w:rPr>
          <w:rFonts w:ascii="Arial" w:eastAsia="Times New Roman" w:hAnsi="Arial" w:cs="Arial"/>
          <w:color w:val="2D2D2D"/>
          <w:spacing w:val="1"/>
          <w:sz w:val="16"/>
          <w:szCs w:val="16"/>
          <w:lang w:eastAsia="ru-RU"/>
        </w:rPr>
        <w:pict>
          <v:shape id="_x0000_i1046" type="#_x0000_t75" alt="СанПиН 2.6.1.1192-03 Гигиенические требования к устройству и эксплуатации рентгеновских кабинетов, аппаратов и проведению рентгенологических исследований" style="width:9.05pt;height:10.75pt"/>
        </w:pict>
      </w:r>
      <w:r w:rsidRPr="00214BCC">
        <w:rPr>
          <w:rFonts w:ascii="Arial" w:eastAsia="Times New Roman" w:hAnsi="Arial" w:cs="Arial"/>
          <w:color w:val="2D2D2D"/>
          <w:spacing w:val="1"/>
          <w:sz w:val="16"/>
          <w:szCs w:val="16"/>
          <w:lang w:eastAsia="ru-RU"/>
        </w:rPr>
        <w:t>1 Гц.</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10.8. Сопротивление сети должно соответствовать номинальной мощности рентгеновского питающего устройства с трехфазной схемой выпрямления (таблица 10.1).</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10.1</w:t>
      </w:r>
    </w:p>
    <w:p w:rsidR="00214BCC" w:rsidRPr="00214BCC" w:rsidRDefault="00214BCC" w:rsidP="00214BCC">
      <w:pPr>
        <w:shd w:val="clear" w:color="auto" w:fill="FFFFFF"/>
        <w:spacing w:after="0"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     </w:t>
      </w:r>
      <w:r w:rsidRPr="00214BCC">
        <w:rPr>
          <w:rFonts w:ascii="Arial" w:eastAsia="Times New Roman" w:hAnsi="Arial" w:cs="Arial"/>
          <w:color w:val="3C3C3C"/>
          <w:spacing w:val="1"/>
          <w:sz w:val="41"/>
          <w:szCs w:val="41"/>
          <w:lang w:eastAsia="ru-RU"/>
        </w:rPr>
        <w:br/>
        <w:t>Максимально допустимое сопротивление сети</w:t>
      </w:r>
      <w:r w:rsidRPr="00214BCC">
        <w:rPr>
          <w:rFonts w:ascii="Arial" w:eastAsia="Times New Roman" w:hAnsi="Arial" w:cs="Arial"/>
          <w:color w:val="3C3C3C"/>
          <w:spacing w:val="1"/>
          <w:sz w:val="41"/>
          <w:szCs w:val="41"/>
          <w:lang w:eastAsia="ru-RU"/>
        </w:rPr>
        <w:br/>
        <w:t> в зависимости от номинальной мощности аппаратуры*</w:t>
      </w:r>
    </w:p>
    <w:tbl>
      <w:tblPr>
        <w:tblW w:w="0" w:type="auto"/>
        <w:tblCellMar>
          <w:left w:w="0" w:type="dxa"/>
          <w:right w:w="0" w:type="dxa"/>
        </w:tblCellMar>
        <w:tblLook w:val="04A0"/>
      </w:tblPr>
      <w:tblGrid>
        <w:gridCol w:w="2772"/>
        <w:gridCol w:w="3326"/>
        <w:gridCol w:w="2772"/>
      </w:tblGrid>
      <w:tr w:rsidR="00214BCC" w:rsidRPr="00214BCC" w:rsidTr="00214BCC">
        <w:trPr>
          <w:trHeight w:val="15"/>
        </w:trPr>
        <w:tc>
          <w:tcPr>
            <w:tcW w:w="2772"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3326"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772"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Номинальная мощность</w:t>
            </w:r>
          </w:p>
        </w:tc>
        <w:tc>
          <w:tcPr>
            <w:tcW w:w="6098" w:type="dxa"/>
            <w:gridSpan w:val="2"/>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Сопротивление сети, Ом</w:t>
            </w:r>
          </w:p>
        </w:tc>
      </w:tr>
      <w:tr w:rsidR="00214BCC" w:rsidRPr="00214BCC" w:rsidTr="00214BCC">
        <w:tc>
          <w:tcPr>
            <w:tcW w:w="277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(за 0,1 с), кВт</w:t>
            </w:r>
          </w:p>
        </w:tc>
        <w:tc>
          <w:tcPr>
            <w:tcW w:w="3326"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Для сети 380 В</w:t>
            </w:r>
          </w:p>
        </w:tc>
        <w:tc>
          <w:tcPr>
            <w:tcW w:w="2772"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Для сети 220 В</w:t>
            </w:r>
          </w:p>
        </w:tc>
      </w:tr>
      <w:tr w:rsidR="00214BCC" w:rsidRPr="00214BCC" w:rsidTr="00214BC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16</w:t>
            </w:r>
          </w:p>
        </w:tc>
        <w:tc>
          <w:tcPr>
            <w:tcW w:w="3326"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w:t>
            </w:r>
          </w:p>
        </w:tc>
        <w:tc>
          <w:tcPr>
            <w:tcW w:w="2772"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0,33</w:t>
            </w:r>
          </w:p>
        </w:tc>
      </w:tr>
      <w:tr w:rsidR="00214BCC" w:rsidRPr="00214BCC" w:rsidTr="00214BC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20</w:t>
            </w:r>
          </w:p>
        </w:tc>
        <w:tc>
          <w:tcPr>
            <w:tcW w:w="332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0,8</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0,25</w:t>
            </w:r>
          </w:p>
        </w:tc>
      </w:tr>
      <w:tr w:rsidR="00214BCC" w:rsidRPr="00214BCC" w:rsidTr="00214BC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32</w:t>
            </w:r>
          </w:p>
        </w:tc>
        <w:tc>
          <w:tcPr>
            <w:tcW w:w="332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0,5</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0,16</w:t>
            </w:r>
          </w:p>
        </w:tc>
      </w:tr>
      <w:tr w:rsidR="00214BCC" w:rsidRPr="00214BCC" w:rsidTr="00214BC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40</w:t>
            </w:r>
          </w:p>
        </w:tc>
        <w:tc>
          <w:tcPr>
            <w:tcW w:w="332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0,4</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0,12</w:t>
            </w:r>
          </w:p>
        </w:tc>
      </w:tr>
      <w:tr w:rsidR="00214BCC" w:rsidRPr="00214BCC" w:rsidTr="00214BC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w:t>
            </w:r>
          </w:p>
        </w:tc>
        <w:tc>
          <w:tcPr>
            <w:tcW w:w="332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0,3</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0,10</w:t>
            </w:r>
          </w:p>
        </w:tc>
      </w:tr>
      <w:tr w:rsidR="00214BCC" w:rsidRPr="00214BCC" w:rsidTr="00214BC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75</w:t>
            </w:r>
          </w:p>
        </w:tc>
        <w:tc>
          <w:tcPr>
            <w:tcW w:w="332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0,2</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w:t>
            </w:r>
          </w:p>
        </w:tc>
      </w:tr>
      <w:tr w:rsidR="00214BCC" w:rsidRPr="00214BCC" w:rsidTr="00214BC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100</w:t>
            </w:r>
          </w:p>
        </w:tc>
        <w:tc>
          <w:tcPr>
            <w:tcW w:w="3326"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0,15</w:t>
            </w:r>
          </w:p>
        </w:tc>
        <w:tc>
          <w:tcPr>
            <w:tcW w:w="2772" w:type="dxa"/>
            <w:tcBorders>
              <w:top w:val="nil"/>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w:t>
            </w:r>
          </w:p>
        </w:tc>
      </w:tr>
      <w:tr w:rsidR="00214BCC" w:rsidRPr="00214BCC" w:rsidTr="00214BCC">
        <w:tc>
          <w:tcPr>
            <w:tcW w:w="277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1500</w:t>
            </w:r>
          </w:p>
        </w:tc>
        <w:tc>
          <w:tcPr>
            <w:tcW w:w="3326"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0,1</w:t>
            </w:r>
          </w:p>
        </w:tc>
        <w:tc>
          <w:tcPr>
            <w:tcW w:w="2772"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_______________</w:t>
      </w:r>
      <w:r w:rsidRPr="00214BCC">
        <w:rPr>
          <w:rFonts w:ascii="Arial" w:eastAsia="Times New Roman" w:hAnsi="Arial" w:cs="Arial"/>
          <w:color w:val="2D2D2D"/>
          <w:spacing w:val="1"/>
          <w:sz w:val="16"/>
          <w:szCs w:val="16"/>
          <w:lang w:eastAsia="ru-RU"/>
        </w:rPr>
        <w:br/>
        <w:t>* Требования не распространяются на аппарат со среднечастотной схемой выпрямления и емкостными накопителями.</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lastRenderedPageBreak/>
        <w:t>10.9. Подключение кабинета рентгеновской компьютерной томографии РКТ выполняется на напряжение 380/220 В, 50 Гц по отдельному фидеру в зависимости от применяемого аппарата.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10.10. Рентгеновская аппаратура должна присоединяться к сети коммутационным аппаратом, при размыкании (выключении) которого все без исключения части аппаратуры должны обесточиваться. Разомкнутое положение коммутационного аппарата должно быть отчетливо видно. Расстояние между коммутационным аппаратом (рубильником) и пультом управления рентгеновского аппарата должно составлять не более 1,5 м. Допускается размещение коммутационного аппарата в </w:t>
      </w:r>
      <w:proofErr w:type="gramStart"/>
      <w:r w:rsidRPr="00214BCC">
        <w:rPr>
          <w:rFonts w:ascii="Arial" w:eastAsia="Times New Roman" w:hAnsi="Arial" w:cs="Arial"/>
          <w:color w:val="2D2D2D"/>
          <w:spacing w:val="1"/>
          <w:sz w:val="16"/>
          <w:szCs w:val="16"/>
          <w:lang w:eastAsia="ru-RU"/>
        </w:rPr>
        <w:t>процедурной</w:t>
      </w:r>
      <w:proofErr w:type="gramEnd"/>
      <w:r w:rsidRPr="00214BCC">
        <w:rPr>
          <w:rFonts w:ascii="Arial" w:eastAsia="Times New Roman" w:hAnsi="Arial" w:cs="Arial"/>
          <w:color w:val="2D2D2D"/>
          <w:spacing w:val="1"/>
          <w:sz w:val="16"/>
          <w:szCs w:val="16"/>
          <w:lang w:eastAsia="ru-RU"/>
        </w:rPr>
        <w:t>, в которой проводится рентгеноскопия, на расстоянии не более 2 м от рабочего места врача у поворотного стола-штатива.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10.11. В </w:t>
      </w:r>
      <w:proofErr w:type="gramStart"/>
      <w:r w:rsidRPr="00214BCC">
        <w:rPr>
          <w:rFonts w:ascii="Arial" w:eastAsia="Times New Roman" w:hAnsi="Arial" w:cs="Arial"/>
          <w:color w:val="2D2D2D"/>
          <w:spacing w:val="1"/>
          <w:sz w:val="16"/>
          <w:szCs w:val="16"/>
          <w:lang w:eastAsia="ru-RU"/>
        </w:rPr>
        <w:t>фотолабораториях</w:t>
      </w:r>
      <w:proofErr w:type="gramEnd"/>
      <w:r w:rsidRPr="00214BCC">
        <w:rPr>
          <w:rFonts w:ascii="Arial" w:eastAsia="Times New Roman" w:hAnsi="Arial" w:cs="Arial"/>
          <w:color w:val="2D2D2D"/>
          <w:spacing w:val="1"/>
          <w:sz w:val="16"/>
          <w:szCs w:val="16"/>
          <w:lang w:eastAsia="ru-RU"/>
        </w:rPr>
        <w:t xml:space="preserve"> и рентгенооперационных коммутационное устройство и другие сетевые пускатели должны размещаться на высоте не менее 1,6 м от уровня пола, сетевые розетки с заземляющим контактом - 1,2 м.</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10.12. Во вновь строящихся рентгеновских кабинетах (отделениях) применяются электрические розетки с заземляющим контактом и устройством защитного отключения (УЗО). Штепсельные розетки в фотолаборатории применяются в защитном исполнении.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10.13. Не допускается наличие открытых свинцовых или свинецсодержащих поверхностей в </w:t>
      </w:r>
      <w:proofErr w:type="gramStart"/>
      <w:r w:rsidRPr="00214BCC">
        <w:rPr>
          <w:rFonts w:ascii="Arial" w:eastAsia="Times New Roman" w:hAnsi="Arial" w:cs="Arial"/>
          <w:color w:val="2D2D2D"/>
          <w:spacing w:val="1"/>
          <w:sz w:val="16"/>
          <w:szCs w:val="16"/>
          <w:lang w:eastAsia="ru-RU"/>
        </w:rPr>
        <w:t>помещениях</w:t>
      </w:r>
      <w:proofErr w:type="gramEnd"/>
      <w:r w:rsidRPr="00214BCC">
        <w:rPr>
          <w:rFonts w:ascii="Arial" w:eastAsia="Times New Roman" w:hAnsi="Arial" w:cs="Arial"/>
          <w:color w:val="2D2D2D"/>
          <w:spacing w:val="1"/>
          <w:sz w:val="16"/>
          <w:szCs w:val="16"/>
          <w:lang w:eastAsia="ru-RU"/>
        </w:rPr>
        <w:t xml:space="preserve"> рентгеновского кабинета.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10.14. </w:t>
      </w:r>
      <w:proofErr w:type="gramStart"/>
      <w:r w:rsidRPr="00214BCC">
        <w:rPr>
          <w:rFonts w:ascii="Arial" w:eastAsia="Times New Roman" w:hAnsi="Arial" w:cs="Arial"/>
          <w:color w:val="2D2D2D"/>
          <w:spacing w:val="1"/>
          <w:sz w:val="16"/>
          <w:szCs w:val="16"/>
          <w:lang w:eastAsia="ru-RU"/>
        </w:rPr>
        <w:t>Уровень шума от технического оснащения процедурной не должен превышать при неработающей аппаратуре 50 дБА, при работающей - 60 дБА.</w:t>
      </w:r>
      <w:r w:rsidRPr="00214BCC">
        <w:rPr>
          <w:rFonts w:ascii="Arial" w:eastAsia="Times New Roman" w:hAnsi="Arial" w:cs="Arial"/>
          <w:color w:val="2D2D2D"/>
          <w:spacing w:val="1"/>
          <w:sz w:val="16"/>
          <w:szCs w:val="16"/>
          <w:lang w:eastAsia="ru-RU"/>
        </w:rPr>
        <w:br/>
      </w:r>
      <w:proofErr w:type="gramEnd"/>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10.15. Допустимая температура элементов технического оснащения приведена в таблице 10.2.</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Таблица 10.2</w:t>
      </w:r>
    </w:p>
    <w:p w:rsidR="00214BCC" w:rsidRPr="00214BCC" w:rsidRDefault="00214BCC" w:rsidP="00214BCC">
      <w:pPr>
        <w:shd w:val="clear" w:color="auto" w:fill="FFFFFF"/>
        <w:spacing w:before="113" w:after="57" w:line="288" w:lineRule="atLeast"/>
        <w:ind w:left="0" w:right="0" w:firstLine="0"/>
        <w:jc w:val="center"/>
        <w:textAlignment w:val="baseline"/>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Допустимая температура элементов технического оснащения</w:t>
      </w:r>
    </w:p>
    <w:tbl>
      <w:tblPr>
        <w:tblW w:w="0" w:type="auto"/>
        <w:tblCellMar>
          <w:left w:w="0" w:type="dxa"/>
          <w:right w:w="0" w:type="dxa"/>
        </w:tblCellMar>
        <w:tblLook w:val="04A0"/>
      </w:tblPr>
      <w:tblGrid>
        <w:gridCol w:w="4620"/>
        <w:gridCol w:w="4250"/>
      </w:tblGrid>
      <w:tr w:rsidR="00214BCC" w:rsidRPr="00214BCC" w:rsidTr="00214BCC">
        <w:trPr>
          <w:trHeight w:val="15"/>
        </w:trPr>
        <w:tc>
          <w:tcPr>
            <w:tcW w:w="4620"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4250"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462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Элементы</w:t>
            </w:r>
          </w:p>
        </w:tc>
        <w:tc>
          <w:tcPr>
            <w:tcW w:w="425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Температура, С°</w:t>
            </w:r>
          </w:p>
        </w:tc>
      </w:tr>
      <w:tr w:rsidR="00214BCC" w:rsidRPr="00214BCC" w:rsidTr="00214BCC">
        <w:tc>
          <w:tcPr>
            <w:tcW w:w="462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Вводимые в полости тела</w:t>
            </w:r>
          </w:p>
        </w:tc>
        <w:tc>
          <w:tcPr>
            <w:tcW w:w="425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50</w:t>
            </w:r>
          </w:p>
        </w:tc>
      </w:tr>
      <w:tr w:rsidR="00214BCC" w:rsidRPr="00214BCC" w:rsidTr="00214BCC">
        <w:tc>
          <w:tcPr>
            <w:tcW w:w="462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Доступные для прикосновения</w:t>
            </w:r>
          </w:p>
        </w:tc>
        <w:tc>
          <w:tcPr>
            <w:tcW w:w="425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60</w:t>
            </w:r>
          </w:p>
        </w:tc>
      </w:tr>
      <w:tr w:rsidR="00214BCC" w:rsidRPr="00214BCC" w:rsidTr="00214BCC">
        <w:tc>
          <w:tcPr>
            <w:tcW w:w="462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Корпус рентгеновского излучателя</w:t>
            </w:r>
          </w:p>
        </w:tc>
        <w:tc>
          <w:tcPr>
            <w:tcW w:w="4250"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70</w:t>
            </w: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10.16. Потолочное крепление элементов технического оснащения выполняется полным количеством соответствующего крепежа и должно иметь не менее чем десятикратный запас по нагрузке. Передвижные аппараты должны сохранять устойчивость при наклоне пола до 15°. Подвижные части аппарата должны иметь ограничитель силы прижима до 300 Н. Усилие перемещения расторможенных элементов не должно превышать 40 Н. Перемещение рентгеновских аппаратов осуществляется в соответствии с нормами нагрузки при перемещении тяжестей.</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10.17. Штативы для просвечивания должны иметь приспособления для защиты врача от капельных выделений из дыхательных путей пациента. Части аппаратуры, к которым пациент прикасается телом, должны допускать многократную влажную санитарную обработку 0,1% раствором хлорамина и этанола.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10.18. Каждый рентгеновский кабинет обеспечивается углекислотными огнетушителями типа ОУ-2, имеет свободный доступ к средствам пожаротушения. (Заполненный трансформаторным маслом генераторный бак не относится к пожароопасным устройствам.)</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t>Количество и месторасположение огнетушителей согласовывается с органами надзора за пожарной безопасностью.</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10.19. В рентгеновском </w:t>
      </w:r>
      <w:proofErr w:type="gramStart"/>
      <w:r w:rsidRPr="00214BCC">
        <w:rPr>
          <w:rFonts w:ascii="Arial" w:eastAsia="Times New Roman" w:hAnsi="Arial" w:cs="Arial"/>
          <w:color w:val="2D2D2D"/>
          <w:spacing w:val="1"/>
          <w:sz w:val="16"/>
          <w:szCs w:val="16"/>
          <w:lang w:eastAsia="ru-RU"/>
        </w:rPr>
        <w:t>кабинете</w:t>
      </w:r>
      <w:proofErr w:type="gramEnd"/>
      <w:r w:rsidRPr="00214BCC">
        <w:rPr>
          <w:rFonts w:ascii="Arial" w:eastAsia="Times New Roman" w:hAnsi="Arial" w:cs="Arial"/>
          <w:color w:val="2D2D2D"/>
          <w:spacing w:val="1"/>
          <w:sz w:val="16"/>
          <w:szCs w:val="16"/>
          <w:lang w:eastAsia="ru-RU"/>
        </w:rPr>
        <w:t xml:space="preserve"> не допускается использовать открытый огонь, хранить бракованные снимки и обрезки пленок в открытом виде, складывать пленки вблизи окон, электроламп и приборов отопления.</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10.20. В рентгеновском </w:t>
      </w:r>
      <w:proofErr w:type="gramStart"/>
      <w:r w:rsidRPr="00214BCC">
        <w:rPr>
          <w:rFonts w:ascii="Arial" w:eastAsia="Times New Roman" w:hAnsi="Arial" w:cs="Arial"/>
          <w:color w:val="2D2D2D"/>
          <w:spacing w:val="1"/>
          <w:sz w:val="16"/>
          <w:szCs w:val="16"/>
          <w:lang w:eastAsia="ru-RU"/>
        </w:rPr>
        <w:t>кабинете</w:t>
      </w:r>
      <w:proofErr w:type="gramEnd"/>
      <w:r w:rsidRPr="00214BCC">
        <w:rPr>
          <w:rFonts w:ascii="Arial" w:eastAsia="Times New Roman" w:hAnsi="Arial" w:cs="Arial"/>
          <w:color w:val="2D2D2D"/>
          <w:spacing w:val="1"/>
          <w:sz w:val="16"/>
          <w:szCs w:val="16"/>
          <w:lang w:eastAsia="ru-RU"/>
        </w:rPr>
        <w:t xml:space="preserve"> допускается хранение не более 2 кг рентгеновской пленки.</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 xml:space="preserve">10.21. Для оформления технического паспорта, санитарно-эпидемиологического заключения значения параметров нерадиационных факторов в рентгеновском </w:t>
      </w:r>
      <w:proofErr w:type="gramStart"/>
      <w:r w:rsidRPr="00214BCC">
        <w:rPr>
          <w:rFonts w:ascii="Arial" w:eastAsia="Times New Roman" w:hAnsi="Arial" w:cs="Arial"/>
          <w:color w:val="2D2D2D"/>
          <w:spacing w:val="1"/>
          <w:sz w:val="16"/>
          <w:szCs w:val="16"/>
          <w:lang w:eastAsia="ru-RU"/>
        </w:rPr>
        <w:t>кабинете</w:t>
      </w:r>
      <w:proofErr w:type="gramEnd"/>
      <w:r w:rsidRPr="00214BCC">
        <w:rPr>
          <w:rFonts w:ascii="Arial" w:eastAsia="Times New Roman" w:hAnsi="Arial" w:cs="Arial"/>
          <w:color w:val="2D2D2D"/>
          <w:spacing w:val="1"/>
          <w:sz w:val="16"/>
          <w:szCs w:val="16"/>
          <w:lang w:eastAsia="ru-RU"/>
        </w:rPr>
        <w:t xml:space="preserve"> (электробезопасность, кратность воздухообмена, освещенность и </w:t>
      </w:r>
      <w:r w:rsidRPr="00214BCC">
        <w:rPr>
          <w:rFonts w:ascii="Arial" w:eastAsia="Times New Roman" w:hAnsi="Arial" w:cs="Arial"/>
          <w:color w:val="2D2D2D"/>
          <w:spacing w:val="1"/>
          <w:sz w:val="16"/>
          <w:szCs w:val="16"/>
          <w:lang w:eastAsia="ru-RU"/>
        </w:rPr>
        <w:lastRenderedPageBreak/>
        <w:t>др.) определяются аккредитованными в данной области измерений и лицензированными организациями по мере необходимости, но не реже одного раза в два года.</w:t>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1"/>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Приложение N 1. Форма контрольно-технического журнала</w:t>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Приложение 1</w:t>
      </w:r>
      <w:r w:rsidRPr="00214BCC">
        <w:rPr>
          <w:rFonts w:ascii="Arial" w:eastAsia="Times New Roman" w:hAnsi="Arial" w:cs="Arial"/>
          <w:color w:val="2D2D2D"/>
          <w:spacing w:val="1"/>
          <w:sz w:val="16"/>
          <w:szCs w:val="16"/>
          <w:lang w:eastAsia="ru-RU"/>
        </w:rPr>
        <w:br/>
        <w:t>к СанПиН 2.6.1.1192-03</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1663"/>
        <w:gridCol w:w="1848"/>
        <w:gridCol w:w="2033"/>
        <w:gridCol w:w="1848"/>
        <w:gridCol w:w="1478"/>
      </w:tblGrid>
      <w:tr w:rsidR="00214BCC" w:rsidRPr="00214BCC" w:rsidTr="00214BCC">
        <w:trPr>
          <w:trHeight w:val="15"/>
        </w:trPr>
        <w:tc>
          <w:tcPr>
            <w:tcW w:w="166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848"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203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848"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478"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166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Дата, время</w:t>
            </w:r>
          </w:p>
        </w:tc>
        <w:tc>
          <w:tcPr>
            <w:tcW w:w="184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Замечания персонала и решение по дальнейшей эксплуатации</w:t>
            </w:r>
          </w:p>
        </w:tc>
        <w:tc>
          <w:tcPr>
            <w:tcW w:w="203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Вид неисправности, способ устранения</w:t>
            </w:r>
          </w:p>
        </w:tc>
        <w:tc>
          <w:tcPr>
            <w:tcW w:w="184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Возможность и условия эксплуатации</w:t>
            </w:r>
          </w:p>
        </w:tc>
        <w:tc>
          <w:tcPr>
            <w:tcW w:w="1478"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Подпись техника, дата</w:t>
            </w:r>
          </w:p>
        </w:tc>
      </w:tr>
      <w:tr w:rsidR="00214BCC" w:rsidRPr="00214BCC" w:rsidTr="00214BC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bl>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t xml:space="preserve">Примечание: Первые два столбца журнала заполняются персоналом рентгеновского кабинета, остальные - специалистом, осуществляющим сервисное обслуживание установленной в </w:t>
      </w:r>
      <w:proofErr w:type="gramStart"/>
      <w:r w:rsidRPr="00214BCC">
        <w:rPr>
          <w:rFonts w:ascii="Arial" w:eastAsia="Times New Roman" w:hAnsi="Arial" w:cs="Arial"/>
          <w:color w:val="2D2D2D"/>
          <w:spacing w:val="1"/>
          <w:sz w:val="16"/>
          <w:szCs w:val="16"/>
          <w:lang w:eastAsia="ru-RU"/>
        </w:rPr>
        <w:t>кабинете</w:t>
      </w:r>
      <w:proofErr w:type="gramEnd"/>
      <w:r w:rsidRPr="00214BCC">
        <w:rPr>
          <w:rFonts w:ascii="Arial" w:eastAsia="Times New Roman" w:hAnsi="Arial" w:cs="Arial"/>
          <w:color w:val="2D2D2D"/>
          <w:spacing w:val="1"/>
          <w:sz w:val="16"/>
          <w:szCs w:val="16"/>
          <w:lang w:eastAsia="ru-RU"/>
        </w:rPr>
        <w:t xml:space="preserve"> аппаратуры.</w:t>
      </w:r>
      <w:r w:rsidRPr="00214BCC">
        <w:rPr>
          <w:rFonts w:ascii="Arial" w:eastAsia="Times New Roman" w:hAnsi="Arial" w:cs="Arial"/>
          <w:color w:val="2D2D2D"/>
          <w:spacing w:val="1"/>
          <w:sz w:val="16"/>
          <w:szCs w:val="16"/>
          <w:lang w:eastAsia="ru-RU"/>
        </w:rPr>
        <w:br/>
      </w:r>
      <w:r w:rsidRPr="00214BCC">
        <w:rPr>
          <w:rFonts w:ascii="Arial" w:eastAsia="Times New Roman" w:hAnsi="Arial" w:cs="Arial"/>
          <w:color w:val="2D2D2D"/>
          <w:spacing w:val="1"/>
          <w:sz w:val="16"/>
          <w:szCs w:val="16"/>
          <w:lang w:eastAsia="ru-RU"/>
        </w:rPr>
        <w:br/>
      </w:r>
    </w:p>
    <w:p w:rsidR="00214BCC" w:rsidRPr="00214BCC" w:rsidRDefault="00214BCC" w:rsidP="00214BCC">
      <w:pPr>
        <w:shd w:val="clear" w:color="auto" w:fill="FFFFFF"/>
        <w:spacing w:before="283" w:after="170"/>
        <w:ind w:left="0" w:right="0" w:firstLine="0"/>
        <w:jc w:val="center"/>
        <w:textAlignment w:val="baseline"/>
        <w:outlineLvl w:val="1"/>
        <w:rPr>
          <w:rFonts w:ascii="Arial" w:eastAsia="Times New Roman" w:hAnsi="Arial" w:cs="Arial"/>
          <w:color w:val="3C3C3C"/>
          <w:spacing w:val="1"/>
          <w:sz w:val="41"/>
          <w:szCs w:val="41"/>
          <w:lang w:eastAsia="ru-RU"/>
        </w:rPr>
      </w:pPr>
      <w:r w:rsidRPr="00214BCC">
        <w:rPr>
          <w:rFonts w:ascii="Arial" w:eastAsia="Times New Roman" w:hAnsi="Arial" w:cs="Arial"/>
          <w:color w:val="3C3C3C"/>
          <w:spacing w:val="1"/>
          <w:sz w:val="41"/>
          <w:szCs w:val="41"/>
          <w:lang w:eastAsia="ru-RU"/>
        </w:rPr>
        <w:t>Приложение N 2. Форма журнала регистрации инструктажа на рабочем месте</w:t>
      </w:r>
    </w:p>
    <w:p w:rsidR="00214BCC" w:rsidRPr="00214BCC" w:rsidRDefault="00214BCC" w:rsidP="00214BCC">
      <w:pPr>
        <w:shd w:val="clear" w:color="auto" w:fill="FFFFFF"/>
        <w:spacing w:after="0" w:line="238" w:lineRule="atLeast"/>
        <w:ind w:left="0" w:right="0" w:firstLine="0"/>
        <w:jc w:val="right"/>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t>Приложение 2</w:t>
      </w:r>
      <w:r w:rsidRPr="00214BCC">
        <w:rPr>
          <w:rFonts w:ascii="Arial" w:eastAsia="Times New Roman" w:hAnsi="Arial" w:cs="Arial"/>
          <w:color w:val="2D2D2D"/>
          <w:spacing w:val="1"/>
          <w:sz w:val="16"/>
          <w:szCs w:val="16"/>
          <w:lang w:eastAsia="ru-RU"/>
        </w:rPr>
        <w:br/>
        <w:t>к СанПиН 2.6.1.1192-03</w:t>
      </w:r>
    </w:p>
    <w:p w:rsidR="00214BCC" w:rsidRPr="00214BCC" w:rsidRDefault="00214BCC" w:rsidP="00214BCC">
      <w:pPr>
        <w:shd w:val="clear" w:color="auto" w:fill="FFFFFF"/>
        <w:spacing w:after="0" w:line="238" w:lineRule="atLeast"/>
        <w:ind w:left="0" w:right="0" w:firstLine="0"/>
        <w:textAlignment w:val="baseline"/>
        <w:rPr>
          <w:rFonts w:ascii="Arial" w:eastAsia="Times New Roman" w:hAnsi="Arial" w:cs="Arial"/>
          <w:color w:val="2D2D2D"/>
          <w:spacing w:val="1"/>
          <w:sz w:val="16"/>
          <w:szCs w:val="16"/>
          <w:lang w:eastAsia="ru-RU"/>
        </w:rPr>
      </w:pPr>
      <w:r w:rsidRPr="00214BCC">
        <w:rPr>
          <w:rFonts w:ascii="Arial" w:eastAsia="Times New Roman" w:hAnsi="Arial" w:cs="Arial"/>
          <w:color w:val="2D2D2D"/>
          <w:spacing w:val="1"/>
          <w:sz w:val="16"/>
          <w:szCs w:val="16"/>
          <w:lang w:eastAsia="ru-RU"/>
        </w:rPr>
        <w:br/>
      </w:r>
    </w:p>
    <w:tbl>
      <w:tblPr>
        <w:tblW w:w="0" w:type="auto"/>
        <w:tblCellMar>
          <w:left w:w="0" w:type="dxa"/>
          <w:right w:w="0" w:type="dxa"/>
        </w:tblCellMar>
        <w:tblLook w:val="04A0"/>
      </w:tblPr>
      <w:tblGrid>
        <w:gridCol w:w="490"/>
        <w:gridCol w:w="911"/>
        <w:gridCol w:w="1043"/>
        <w:gridCol w:w="1170"/>
        <w:gridCol w:w="1056"/>
        <w:gridCol w:w="948"/>
        <w:gridCol w:w="982"/>
        <w:gridCol w:w="982"/>
        <w:gridCol w:w="926"/>
        <w:gridCol w:w="847"/>
      </w:tblGrid>
      <w:tr w:rsidR="00214BCC" w:rsidRPr="00214BCC" w:rsidTr="00214BCC">
        <w:trPr>
          <w:trHeight w:val="15"/>
        </w:trPr>
        <w:tc>
          <w:tcPr>
            <w:tcW w:w="739"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294"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66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66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663"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294"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478"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478"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294" w:type="dxa"/>
            <w:hideMark/>
          </w:tcPr>
          <w:p w:rsidR="00214BCC" w:rsidRPr="00214BCC" w:rsidRDefault="00214BCC" w:rsidP="00214BCC">
            <w:pPr>
              <w:spacing w:after="0"/>
              <w:ind w:left="0" w:right="0" w:firstLine="0"/>
              <w:rPr>
                <w:rFonts w:eastAsia="Times New Roman" w:cs="Times New Roman"/>
                <w:sz w:val="2"/>
                <w:szCs w:val="24"/>
                <w:lang w:eastAsia="ru-RU"/>
              </w:rPr>
            </w:pPr>
          </w:p>
        </w:tc>
        <w:tc>
          <w:tcPr>
            <w:tcW w:w="1478" w:type="dxa"/>
            <w:hideMark/>
          </w:tcPr>
          <w:p w:rsidR="00214BCC" w:rsidRPr="00214BCC" w:rsidRDefault="00214BCC" w:rsidP="00214BCC">
            <w:pPr>
              <w:spacing w:after="0"/>
              <w:ind w:left="0" w:right="0" w:firstLine="0"/>
              <w:rPr>
                <w:rFonts w:eastAsia="Times New Roman" w:cs="Times New Roman"/>
                <w:sz w:val="2"/>
                <w:szCs w:val="24"/>
                <w:lang w:eastAsia="ru-RU"/>
              </w:rPr>
            </w:pPr>
          </w:p>
        </w:tc>
      </w:tr>
      <w:tr w:rsidR="00214BCC" w:rsidRPr="00214BCC" w:rsidTr="00214BCC">
        <w:tc>
          <w:tcPr>
            <w:tcW w:w="739"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Дата</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Фамилия,</w:t>
            </w:r>
          </w:p>
        </w:tc>
        <w:tc>
          <w:tcPr>
            <w:tcW w:w="166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Профессия,</w:t>
            </w:r>
          </w:p>
        </w:tc>
        <w:tc>
          <w:tcPr>
            <w:tcW w:w="166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Инструктаж:</w:t>
            </w:r>
          </w:p>
        </w:tc>
        <w:tc>
          <w:tcPr>
            <w:tcW w:w="1663"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Номер</w:t>
            </w:r>
          </w:p>
        </w:tc>
        <w:tc>
          <w:tcPr>
            <w:tcW w:w="1294" w:type="dxa"/>
            <w:tcBorders>
              <w:top w:val="single" w:sz="4" w:space="0" w:color="000000"/>
              <w:left w:val="single" w:sz="4" w:space="0" w:color="000000"/>
              <w:bottom w:val="nil"/>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Фамилия,</w:t>
            </w:r>
          </w:p>
        </w:tc>
        <w:tc>
          <w:tcPr>
            <w:tcW w:w="2957" w:type="dxa"/>
            <w:gridSpan w:val="2"/>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Подпись</w:t>
            </w:r>
          </w:p>
        </w:tc>
        <w:tc>
          <w:tcPr>
            <w:tcW w:w="2772" w:type="dxa"/>
            <w:gridSpan w:val="2"/>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Допуск к работе произвел</w:t>
            </w:r>
          </w:p>
        </w:tc>
      </w:tr>
      <w:tr w:rsidR="00214BCC" w:rsidRPr="00214BCC" w:rsidTr="00214BCC">
        <w:tc>
          <w:tcPr>
            <w:tcW w:w="739"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инициалы инстру</w:t>
            </w:r>
            <w:proofErr w:type="gramStart"/>
            <w:r w:rsidRPr="00214BCC">
              <w:rPr>
                <w:rFonts w:eastAsia="Times New Roman" w:cs="Times New Roman"/>
                <w:color w:val="2D2D2D"/>
                <w:sz w:val="16"/>
                <w:szCs w:val="16"/>
                <w:lang w:eastAsia="ru-RU"/>
              </w:rPr>
              <w:t>к-</w:t>
            </w:r>
            <w:proofErr w:type="gramEnd"/>
            <w:r w:rsidRPr="00214BCC">
              <w:rPr>
                <w:rFonts w:eastAsia="Times New Roman" w:cs="Times New Roman"/>
                <w:color w:val="2D2D2D"/>
                <w:sz w:val="16"/>
                <w:szCs w:val="16"/>
                <w:lang w:eastAsia="ru-RU"/>
              </w:rPr>
              <w:br/>
              <w:t>тируемого</w:t>
            </w:r>
          </w:p>
        </w:tc>
        <w:tc>
          <w:tcPr>
            <w:tcW w:w="166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должность инстру</w:t>
            </w:r>
            <w:proofErr w:type="gramStart"/>
            <w:r w:rsidRPr="00214BCC">
              <w:rPr>
                <w:rFonts w:eastAsia="Times New Roman" w:cs="Times New Roman"/>
                <w:color w:val="2D2D2D"/>
                <w:sz w:val="16"/>
                <w:szCs w:val="16"/>
                <w:lang w:eastAsia="ru-RU"/>
              </w:rPr>
              <w:t>к-</w:t>
            </w:r>
            <w:proofErr w:type="gramEnd"/>
            <w:r w:rsidRPr="00214BCC">
              <w:rPr>
                <w:rFonts w:eastAsia="Times New Roman" w:cs="Times New Roman"/>
                <w:color w:val="2D2D2D"/>
                <w:sz w:val="16"/>
                <w:szCs w:val="16"/>
                <w:lang w:eastAsia="ru-RU"/>
              </w:rPr>
              <w:br/>
              <w:t>тируе-</w:t>
            </w:r>
            <w:r w:rsidRPr="00214BCC">
              <w:rPr>
                <w:rFonts w:eastAsia="Times New Roman" w:cs="Times New Roman"/>
                <w:color w:val="2D2D2D"/>
                <w:sz w:val="16"/>
                <w:szCs w:val="16"/>
                <w:lang w:eastAsia="ru-RU"/>
              </w:rPr>
              <w:br/>
              <w:t>мого</w:t>
            </w:r>
          </w:p>
        </w:tc>
        <w:tc>
          <w:tcPr>
            <w:tcW w:w="166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proofErr w:type="gramStart"/>
            <w:r w:rsidRPr="00214BCC">
              <w:rPr>
                <w:rFonts w:eastAsia="Times New Roman" w:cs="Times New Roman"/>
                <w:color w:val="2D2D2D"/>
                <w:sz w:val="16"/>
                <w:szCs w:val="16"/>
                <w:lang w:eastAsia="ru-RU"/>
              </w:rPr>
              <w:t>первичный</w:t>
            </w:r>
            <w:proofErr w:type="gramEnd"/>
            <w:r w:rsidRPr="00214BCC">
              <w:rPr>
                <w:rFonts w:eastAsia="Times New Roman" w:cs="Times New Roman"/>
                <w:color w:val="2D2D2D"/>
                <w:sz w:val="16"/>
                <w:szCs w:val="16"/>
                <w:lang w:eastAsia="ru-RU"/>
              </w:rPr>
              <w:t xml:space="preserve"> на рабочем месте; повторный; внеплановый; текущий</w:t>
            </w:r>
          </w:p>
        </w:tc>
        <w:tc>
          <w:tcPr>
            <w:tcW w:w="1663"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инструкции или ее наимен</w:t>
            </w:r>
            <w:proofErr w:type="gramStart"/>
            <w:r w:rsidRPr="00214BCC">
              <w:rPr>
                <w:rFonts w:eastAsia="Times New Roman" w:cs="Times New Roman"/>
                <w:color w:val="2D2D2D"/>
                <w:sz w:val="16"/>
                <w:szCs w:val="16"/>
                <w:lang w:eastAsia="ru-RU"/>
              </w:rPr>
              <w:t>о-</w:t>
            </w:r>
            <w:proofErr w:type="gramEnd"/>
            <w:r w:rsidRPr="00214BCC">
              <w:rPr>
                <w:rFonts w:eastAsia="Times New Roman" w:cs="Times New Roman"/>
                <w:color w:val="2D2D2D"/>
                <w:sz w:val="16"/>
                <w:szCs w:val="16"/>
                <w:lang w:eastAsia="ru-RU"/>
              </w:rPr>
              <w:br/>
              <w:t>вание</w:t>
            </w:r>
          </w:p>
        </w:tc>
        <w:tc>
          <w:tcPr>
            <w:tcW w:w="1294" w:type="dxa"/>
            <w:tcBorders>
              <w:top w:val="nil"/>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инициалы, должность инструкт</w:t>
            </w:r>
            <w:proofErr w:type="gramStart"/>
            <w:r w:rsidRPr="00214BCC">
              <w:rPr>
                <w:rFonts w:eastAsia="Times New Roman" w:cs="Times New Roman"/>
                <w:color w:val="2D2D2D"/>
                <w:sz w:val="16"/>
                <w:szCs w:val="16"/>
                <w:lang w:eastAsia="ru-RU"/>
              </w:rPr>
              <w:t>и-</w:t>
            </w:r>
            <w:proofErr w:type="gramEnd"/>
            <w:r w:rsidRPr="00214BCC">
              <w:rPr>
                <w:rFonts w:eastAsia="Times New Roman" w:cs="Times New Roman"/>
                <w:color w:val="2D2D2D"/>
                <w:sz w:val="16"/>
                <w:szCs w:val="16"/>
                <w:lang w:eastAsia="ru-RU"/>
              </w:rPr>
              <w:br/>
              <w:t>рующего</w:t>
            </w: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инструкт</w:t>
            </w:r>
            <w:proofErr w:type="gramStart"/>
            <w:r w:rsidRPr="00214BCC">
              <w:rPr>
                <w:rFonts w:eastAsia="Times New Roman" w:cs="Times New Roman"/>
                <w:color w:val="2D2D2D"/>
                <w:sz w:val="16"/>
                <w:szCs w:val="16"/>
                <w:lang w:eastAsia="ru-RU"/>
              </w:rPr>
              <w:t>и-</w:t>
            </w:r>
            <w:proofErr w:type="gramEnd"/>
            <w:r w:rsidRPr="00214BCC">
              <w:rPr>
                <w:rFonts w:eastAsia="Times New Roman" w:cs="Times New Roman"/>
                <w:color w:val="2D2D2D"/>
                <w:sz w:val="16"/>
                <w:szCs w:val="16"/>
                <w:lang w:eastAsia="ru-RU"/>
              </w:rPr>
              <w:br/>
              <w:t>рующего</w:t>
            </w: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инструкт</w:t>
            </w:r>
            <w:proofErr w:type="gramStart"/>
            <w:r w:rsidRPr="00214BCC">
              <w:rPr>
                <w:rFonts w:eastAsia="Times New Roman" w:cs="Times New Roman"/>
                <w:color w:val="2D2D2D"/>
                <w:sz w:val="16"/>
                <w:szCs w:val="16"/>
                <w:lang w:eastAsia="ru-RU"/>
              </w:rPr>
              <w:t>и-</w:t>
            </w:r>
            <w:proofErr w:type="gramEnd"/>
            <w:r w:rsidRPr="00214BCC">
              <w:rPr>
                <w:rFonts w:eastAsia="Times New Roman" w:cs="Times New Roman"/>
                <w:color w:val="2D2D2D"/>
                <w:sz w:val="16"/>
                <w:szCs w:val="16"/>
                <w:lang w:eastAsia="ru-RU"/>
              </w:rPr>
              <w:br/>
              <w:t>руемого</w:t>
            </w: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Фамилия, инициалы, должность</w:t>
            </w: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line="238" w:lineRule="atLeast"/>
              <w:ind w:left="0" w:right="0" w:firstLine="0"/>
              <w:jc w:val="center"/>
              <w:textAlignment w:val="baseline"/>
              <w:rPr>
                <w:rFonts w:eastAsia="Times New Roman" w:cs="Times New Roman"/>
                <w:color w:val="2D2D2D"/>
                <w:sz w:val="16"/>
                <w:szCs w:val="16"/>
                <w:lang w:eastAsia="ru-RU"/>
              </w:rPr>
            </w:pPr>
            <w:r w:rsidRPr="00214BCC">
              <w:rPr>
                <w:rFonts w:eastAsia="Times New Roman" w:cs="Times New Roman"/>
                <w:color w:val="2D2D2D"/>
                <w:sz w:val="16"/>
                <w:szCs w:val="16"/>
                <w:lang w:eastAsia="ru-RU"/>
              </w:rPr>
              <w:t>Подпись</w:t>
            </w:r>
          </w:p>
        </w:tc>
      </w:tr>
      <w:tr w:rsidR="00214BCC" w:rsidRPr="00214BCC" w:rsidTr="00214BCC">
        <w:tc>
          <w:tcPr>
            <w:tcW w:w="73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r w:rsidR="00214BCC" w:rsidRPr="00214BCC" w:rsidTr="00214BCC">
        <w:tc>
          <w:tcPr>
            <w:tcW w:w="739"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55" w:type="dxa"/>
              <w:bottom w:w="0" w:type="dxa"/>
              <w:right w:w="55" w:type="dxa"/>
            </w:tcMar>
            <w:hideMark/>
          </w:tcPr>
          <w:p w:rsidR="00214BCC" w:rsidRPr="00214BCC" w:rsidRDefault="00214BCC" w:rsidP="00214BCC">
            <w:pPr>
              <w:spacing w:after="0"/>
              <w:ind w:left="0" w:right="0" w:firstLine="0"/>
              <w:rPr>
                <w:rFonts w:eastAsia="Times New Roman" w:cs="Times New Roman"/>
                <w:sz w:val="24"/>
                <w:szCs w:val="24"/>
                <w:lang w:eastAsia="ru-RU"/>
              </w:rPr>
            </w:pPr>
          </w:p>
        </w:tc>
      </w:tr>
    </w:tbl>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214BCC"/>
    <w:rsid w:val="00214BCC"/>
    <w:rsid w:val="0043343F"/>
    <w:rsid w:val="00545744"/>
    <w:rsid w:val="006875A4"/>
    <w:rsid w:val="008C48F0"/>
    <w:rsid w:val="009216A3"/>
    <w:rsid w:val="00C1744F"/>
    <w:rsid w:val="00E30CEA"/>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214BCC"/>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214BCC"/>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214BCC"/>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214B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14BCC"/>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214BCC"/>
    <w:rPr>
      <w:rFonts w:ascii="Times New Roman" w:eastAsia="Times New Roman" w:hAnsi="Times New Roman" w:cs="Times New Roman"/>
      <w:b/>
      <w:bCs/>
      <w:sz w:val="27"/>
      <w:szCs w:val="27"/>
      <w:lang w:eastAsia="ru-RU"/>
    </w:rPr>
  </w:style>
  <w:style w:type="paragraph" w:customStyle="1" w:styleId="formattext">
    <w:name w:val="formattext"/>
    <w:basedOn w:val="a"/>
    <w:rsid w:val="00214BCC"/>
    <w:pPr>
      <w:spacing w:before="100" w:beforeAutospacing="1" w:after="100" w:afterAutospacing="1"/>
      <w:ind w:left="0" w:right="0" w:firstLine="0"/>
    </w:pPr>
    <w:rPr>
      <w:rFonts w:eastAsia="Times New Roman" w:cs="Times New Roman"/>
      <w:sz w:val="24"/>
      <w:szCs w:val="24"/>
      <w:lang w:eastAsia="ru-RU"/>
    </w:rPr>
  </w:style>
  <w:style w:type="paragraph" w:customStyle="1" w:styleId="headertext">
    <w:name w:val="headertext"/>
    <w:basedOn w:val="a"/>
    <w:rsid w:val="00214BCC"/>
    <w:pPr>
      <w:spacing w:before="100" w:beforeAutospacing="1" w:after="100" w:afterAutospacing="1"/>
      <w:ind w:left="0" w:right="0" w:firstLine="0"/>
    </w:pPr>
    <w:rPr>
      <w:rFonts w:eastAsia="Times New Roman" w:cs="Times New Roman"/>
      <w:sz w:val="24"/>
      <w:szCs w:val="24"/>
      <w:lang w:eastAsia="ru-RU"/>
    </w:rPr>
  </w:style>
  <w:style w:type="character" w:styleId="a4">
    <w:name w:val="Hyperlink"/>
    <w:basedOn w:val="a1"/>
    <w:uiPriority w:val="99"/>
    <w:semiHidden/>
    <w:unhideWhenUsed/>
    <w:rsid w:val="00214BCC"/>
    <w:rPr>
      <w:color w:val="0000FF"/>
      <w:u w:val="single"/>
    </w:rPr>
  </w:style>
  <w:style w:type="character" w:styleId="a5">
    <w:name w:val="FollowedHyperlink"/>
    <w:basedOn w:val="a1"/>
    <w:uiPriority w:val="99"/>
    <w:semiHidden/>
    <w:unhideWhenUsed/>
    <w:rsid w:val="00214BCC"/>
    <w:rPr>
      <w:color w:val="800080"/>
      <w:u w:val="single"/>
    </w:rPr>
  </w:style>
  <w:style w:type="paragraph" w:styleId="a6">
    <w:name w:val="Balloon Text"/>
    <w:basedOn w:val="a"/>
    <w:link w:val="a7"/>
    <w:uiPriority w:val="99"/>
    <w:semiHidden/>
    <w:unhideWhenUsed/>
    <w:rsid w:val="00214BCC"/>
    <w:pPr>
      <w:spacing w:after="0"/>
    </w:pPr>
    <w:rPr>
      <w:rFonts w:ascii="Tahoma" w:hAnsi="Tahoma" w:cs="Tahoma"/>
      <w:sz w:val="16"/>
      <w:szCs w:val="16"/>
    </w:rPr>
  </w:style>
  <w:style w:type="character" w:customStyle="1" w:styleId="a7">
    <w:name w:val="Текст выноски Знак"/>
    <w:basedOn w:val="a1"/>
    <w:link w:val="a6"/>
    <w:uiPriority w:val="99"/>
    <w:semiHidden/>
    <w:rsid w:val="00214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586613">
      <w:bodyDiv w:val="1"/>
      <w:marLeft w:val="0"/>
      <w:marRight w:val="0"/>
      <w:marTop w:val="0"/>
      <w:marBottom w:val="0"/>
      <w:divBdr>
        <w:top w:val="none" w:sz="0" w:space="0" w:color="auto"/>
        <w:left w:val="none" w:sz="0" w:space="0" w:color="auto"/>
        <w:bottom w:val="none" w:sz="0" w:space="0" w:color="auto"/>
        <w:right w:val="none" w:sz="0" w:space="0" w:color="auto"/>
      </w:divBdr>
      <w:divsChild>
        <w:div w:id="161707141">
          <w:marLeft w:val="0"/>
          <w:marRight w:val="0"/>
          <w:marTop w:val="0"/>
          <w:marBottom w:val="0"/>
          <w:divBdr>
            <w:top w:val="none" w:sz="0" w:space="0" w:color="auto"/>
            <w:left w:val="none" w:sz="0" w:space="0" w:color="auto"/>
            <w:bottom w:val="none" w:sz="0" w:space="0" w:color="auto"/>
            <w:right w:val="none" w:sz="0" w:space="0" w:color="auto"/>
          </w:divBdr>
          <w:divsChild>
            <w:div w:id="834488982">
              <w:marLeft w:val="0"/>
              <w:marRight w:val="0"/>
              <w:marTop w:val="0"/>
              <w:marBottom w:val="0"/>
              <w:divBdr>
                <w:top w:val="none" w:sz="0" w:space="0" w:color="auto"/>
                <w:left w:val="none" w:sz="0" w:space="0" w:color="auto"/>
                <w:bottom w:val="none" w:sz="0" w:space="0" w:color="auto"/>
                <w:right w:val="none" w:sz="0" w:space="0" w:color="auto"/>
              </w:divBdr>
            </w:div>
            <w:div w:id="1783572737">
              <w:marLeft w:val="0"/>
              <w:marRight w:val="0"/>
              <w:marTop w:val="0"/>
              <w:marBottom w:val="0"/>
              <w:divBdr>
                <w:top w:val="none" w:sz="0" w:space="0" w:color="auto"/>
                <w:left w:val="none" w:sz="0" w:space="0" w:color="auto"/>
                <w:bottom w:val="none" w:sz="0" w:space="0" w:color="auto"/>
                <w:right w:val="none" w:sz="0" w:space="0" w:color="auto"/>
              </w:divBdr>
            </w:div>
            <w:div w:id="412170384">
              <w:marLeft w:val="0"/>
              <w:marRight w:val="0"/>
              <w:marTop w:val="0"/>
              <w:marBottom w:val="0"/>
              <w:divBdr>
                <w:top w:val="none" w:sz="0" w:space="0" w:color="auto"/>
                <w:left w:val="none" w:sz="0" w:space="0" w:color="auto"/>
                <w:bottom w:val="none" w:sz="0" w:space="0" w:color="auto"/>
                <w:right w:val="none" w:sz="0" w:space="0" w:color="auto"/>
              </w:divBdr>
            </w:div>
            <w:div w:id="19940940">
              <w:marLeft w:val="0"/>
              <w:marRight w:val="0"/>
              <w:marTop w:val="0"/>
              <w:marBottom w:val="0"/>
              <w:divBdr>
                <w:top w:val="none" w:sz="0" w:space="0" w:color="auto"/>
                <w:left w:val="none" w:sz="0" w:space="0" w:color="auto"/>
                <w:bottom w:val="none" w:sz="0" w:space="0" w:color="auto"/>
                <w:right w:val="none" w:sz="0" w:space="0" w:color="auto"/>
              </w:divBdr>
            </w:div>
            <w:div w:id="2058046505">
              <w:marLeft w:val="0"/>
              <w:marRight w:val="0"/>
              <w:marTop w:val="0"/>
              <w:marBottom w:val="0"/>
              <w:divBdr>
                <w:top w:val="none" w:sz="0" w:space="0" w:color="auto"/>
                <w:left w:val="none" w:sz="0" w:space="0" w:color="auto"/>
                <w:bottom w:val="none" w:sz="0" w:space="0" w:color="auto"/>
                <w:right w:val="none" w:sz="0" w:space="0" w:color="auto"/>
              </w:divBdr>
            </w:div>
            <w:div w:id="1802847572">
              <w:marLeft w:val="0"/>
              <w:marRight w:val="0"/>
              <w:marTop w:val="0"/>
              <w:marBottom w:val="0"/>
              <w:divBdr>
                <w:top w:val="none" w:sz="0" w:space="0" w:color="auto"/>
                <w:left w:val="none" w:sz="0" w:space="0" w:color="auto"/>
                <w:bottom w:val="none" w:sz="0" w:space="0" w:color="auto"/>
                <w:right w:val="none" w:sz="0" w:space="0" w:color="auto"/>
              </w:divBdr>
            </w:div>
            <w:div w:id="911694493">
              <w:marLeft w:val="0"/>
              <w:marRight w:val="0"/>
              <w:marTop w:val="0"/>
              <w:marBottom w:val="0"/>
              <w:divBdr>
                <w:top w:val="none" w:sz="0" w:space="0" w:color="auto"/>
                <w:left w:val="none" w:sz="0" w:space="0" w:color="auto"/>
                <w:bottom w:val="none" w:sz="0" w:space="0" w:color="auto"/>
                <w:right w:val="none" w:sz="0" w:space="0" w:color="auto"/>
              </w:divBdr>
            </w:div>
            <w:div w:id="1668289782">
              <w:marLeft w:val="0"/>
              <w:marRight w:val="0"/>
              <w:marTop w:val="0"/>
              <w:marBottom w:val="0"/>
              <w:divBdr>
                <w:top w:val="none" w:sz="0" w:space="0" w:color="auto"/>
                <w:left w:val="none" w:sz="0" w:space="0" w:color="auto"/>
                <w:bottom w:val="none" w:sz="0" w:space="0" w:color="auto"/>
                <w:right w:val="none" w:sz="0" w:space="0" w:color="auto"/>
              </w:divBdr>
            </w:div>
            <w:div w:id="1066226807">
              <w:marLeft w:val="0"/>
              <w:marRight w:val="0"/>
              <w:marTop w:val="0"/>
              <w:marBottom w:val="0"/>
              <w:divBdr>
                <w:top w:val="none" w:sz="0" w:space="0" w:color="auto"/>
                <w:left w:val="none" w:sz="0" w:space="0" w:color="auto"/>
                <w:bottom w:val="none" w:sz="0" w:space="0" w:color="auto"/>
                <w:right w:val="none" w:sz="0" w:space="0" w:color="auto"/>
              </w:divBdr>
            </w:div>
            <w:div w:id="1932469036">
              <w:marLeft w:val="0"/>
              <w:marRight w:val="0"/>
              <w:marTop w:val="0"/>
              <w:marBottom w:val="0"/>
              <w:divBdr>
                <w:top w:val="none" w:sz="0" w:space="0" w:color="auto"/>
                <w:left w:val="none" w:sz="0" w:space="0" w:color="auto"/>
                <w:bottom w:val="none" w:sz="0" w:space="0" w:color="auto"/>
                <w:right w:val="none" w:sz="0" w:space="0" w:color="auto"/>
              </w:divBdr>
            </w:div>
            <w:div w:id="1737702536">
              <w:marLeft w:val="0"/>
              <w:marRight w:val="0"/>
              <w:marTop w:val="0"/>
              <w:marBottom w:val="0"/>
              <w:divBdr>
                <w:top w:val="none" w:sz="0" w:space="0" w:color="auto"/>
                <w:left w:val="none" w:sz="0" w:space="0" w:color="auto"/>
                <w:bottom w:val="none" w:sz="0" w:space="0" w:color="auto"/>
                <w:right w:val="none" w:sz="0" w:space="0" w:color="auto"/>
              </w:divBdr>
            </w:div>
            <w:div w:id="1454865219">
              <w:marLeft w:val="0"/>
              <w:marRight w:val="0"/>
              <w:marTop w:val="0"/>
              <w:marBottom w:val="0"/>
              <w:divBdr>
                <w:top w:val="none" w:sz="0" w:space="0" w:color="auto"/>
                <w:left w:val="none" w:sz="0" w:space="0" w:color="auto"/>
                <w:bottom w:val="none" w:sz="0" w:space="0" w:color="auto"/>
                <w:right w:val="none" w:sz="0" w:space="0" w:color="auto"/>
              </w:divBdr>
            </w:div>
            <w:div w:id="177782667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765645"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1765645" TargetMode="External"/><Relationship Id="rId12" Type="http://schemas.openxmlformats.org/officeDocument/2006/relationships/hyperlink" Target="http://docs.cntd.ru/document/9014484"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729631" TargetMode="External"/><Relationship Id="rId11" Type="http://schemas.openxmlformats.org/officeDocument/2006/relationships/hyperlink" Target="http://docs.cntd.ru/document/9015351" TargetMode="External"/><Relationship Id="rId5" Type="http://schemas.openxmlformats.org/officeDocument/2006/relationships/hyperlink" Target="http://docs.cntd.ru/document/901729631" TargetMode="External"/><Relationship Id="rId15" Type="http://schemas.openxmlformats.org/officeDocument/2006/relationships/image" Target="media/image2.jpeg"/><Relationship Id="rId10" Type="http://schemas.openxmlformats.org/officeDocument/2006/relationships/hyperlink" Target="http://docs.cntd.ru/document/901729631" TargetMode="External"/><Relationship Id="rId19" Type="http://schemas.openxmlformats.org/officeDocument/2006/relationships/hyperlink" Target="http://docs.cntd.ru/document/901854044" TargetMode="External"/><Relationship Id="rId4" Type="http://schemas.openxmlformats.org/officeDocument/2006/relationships/hyperlink" Target="http://docs.cntd.ru/document/901971475" TargetMode="External"/><Relationship Id="rId9" Type="http://schemas.openxmlformats.org/officeDocument/2006/relationships/hyperlink" Target="http://docs.cntd.ru/document/901729631"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12574</Words>
  <Characters>71672</Characters>
  <Application>Microsoft Office Word</Application>
  <DocSecurity>0</DocSecurity>
  <Lines>597</Lines>
  <Paragraphs>168</Paragraphs>
  <ScaleCrop>false</ScaleCrop>
  <Company>Microsoft</Company>
  <LinksUpToDate>false</LinksUpToDate>
  <CharactersWithSpaces>84078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2017-08-09T10:27:00Z</dcterms:created>
  <dcterms:modified xsi:type="dcterms:W3CDTF">2017-08-09T10:28:00Z</dcterms:modified>
</cp:coreProperties>
</file>