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88" w:rsidRDefault="00224888">
      <w:pPr>
        <w:pStyle w:val="ConsPlusNormal"/>
        <w:jc w:val="both"/>
        <w:outlineLvl w:val="0"/>
      </w:pPr>
    </w:p>
    <w:p w:rsidR="00224888" w:rsidRDefault="00224888">
      <w:pPr>
        <w:pStyle w:val="ConsPlusNormal"/>
        <w:outlineLvl w:val="0"/>
      </w:pPr>
      <w:r>
        <w:t>Зарегистрировано в Минюсте России 29 мая 2012 г. N 24366</w:t>
      </w:r>
    </w:p>
    <w:p w:rsidR="00224888" w:rsidRDefault="00224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888" w:rsidRDefault="00224888">
      <w:pPr>
        <w:pStyle w:val="ConsPlusNormal"/>
      </w:pPr>
    </w:p>
    <w:p w:rsidR="00224888" w:rsidRDefault="0022488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24888" w:rsidRDefault="00224888">
      <w:pPr>
        <w:pStyle w:val="ConsPlusTitle"/>
        <w:jc w:val="center"/>
      </w:pPr>
      <w:r>
        <w:t>РОССИЙСКОЙ ФЕДЕРАЦИИ</w:t>
      </w:r>
    </w:p>
    <w:p w:rsidR="00224888" w:rsidRDefault="00224888">
      <w:pPr>
        <w:pStyle w:val="ConsPlusTitle"/>
        <w:jc w:val="center"/>
      </w:pPr>
    </w:p>
    <w:p w:rsidR="00224888" w:rsidRDefault="00224888">
      <w:pPr>
        <w:pStyle w:val="ConsPlusTitle"/>
        <w:jc w:val="center"/>
      </w:pPr>
      <w:r>
        <w:t>ПРИКАЗ</w:t>
      </w:r>
    </w:p>
    <w:p w:rsidR="00224888" w:rsidRDefault="00224888">
      <w:pPr>
        <w:pStyle w:val="ConsPlusTitle"/>
        <w:jc w:val="center"/>
      </w:pPr>
      <w:r>
        <w:t>от 2 мая 2012 г. N 441н</w:t>
      </w:r>
    </w:p>
    <w:p w:rsidR="00224888" w:rsidRDefault="00224888">
      <w:pPr>
        <w:pStyle w:val="ConsPlusTitle"/>
        <w:jc w:val="center"/>
      </w:pPr>
    </w:p>
    <w:p w:rsidR="00224888" w:rsidRDefault="00224888">
      <w:pPr>
        <w:pStyle w:val="ConsPlusTitle"/>
        <w:jc w:val="center"/>
      </w:pPr>
      <w:r>
        <w:t>ОБ УТВЕРЖДЕНИИ ПОРЯДКА</w:t>
      </w:r>
    </w:p>
    <w:p w:rsidR="00224888" w:rsidRDefault="00224888">
      <w:pPr>
        <w:pStyle w:val="ConsPlusTitle"/>
        <w:jc w:val="center"/>
      </w:pPr>
      <w:r>
        <w:t>ВЫДАЧИ МЕДИЦИНСКИМИ ОРГАНИЗАЦИЯМИ СПРАВОК</w:t>
      </w:r>
    </w:p>
    <w:p w:rsidR="00224888" w:rsidRDefault="00224888">
      <w:pPr>
        <w:pStyle w:val="ConsPlusTitle"/>
        <w:jc w:val="center"/>
      </w:pPr>
      <w:r>
        <w:t>И МЕДИЦИНСКИХ ЗАКЛЮЧЕНИЙ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78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224888" w:rsidRDefault="00224888">
      <w:pPr>
        <w:pStyle w:val="ConsPlusNormal"/>
        <w:ind w:firstLine="540"/>
        <w:jc w:val="both"/>
      </w:pPr>
      <w:r>
        <w:t xml:space="preserve">Утвердить Порядок выдачи медицинскими организациями справок и медицинских заключений согласно </w:t>
      </w:r>
      <w:hyperlink w:anchor="Par30" w:tooltip="ПОРЯДОК" w:history="1">
        <w:r>
          <w:rPr>
            <w:color w:val="0000FF"/>
          </w:rPr>
          <w:t>приложению</w:t>
        </w:r>
      </w:hyperlink>
      <w:r>
        <w:t>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jc w:val="right"/>
      </w:pPr>
      <w:r>
        <w:t>Министр</w:t>
      </w:r>
    </w:p>
    <w:p w:rsidR="00224888" w:rsidRDefault="00224888">
      <w:pPr>
        <w:pStyle w:val="ConsPlusNormal"/>
        <w:jc w:val="right"/>
      </w:pPr>
      <w:r>
        <w:t>Т.А.ГОЛИКОВА</w:t>
      </w:r>
    </w:p>
    <w:p w:rsidR="00224888" w:rsidRDefault="00224888">
      <w:pPr>
        <w:pStyle w:val="ConsPlusNormal"/>
        <w:jc w:val="right"/>
      </w:pPr>
    </w:p>
    <w:p w:rsidR="00224888" w:rsidRDefault="00224888">
      <w:pPr>
        <w:pStyle w:val="ConsPlusNormal"/>
        <w:jc w:val="right"/>
      </w:pPr>
    </w:p>
    <w:p w:rsidR="00224888" w:rsidRDefault="00224888">
      <w:pPr>
        <w:pStyle w:val="ConsPlusNormal"/>
        <w:jc w:val="right"/>
      </w:pPr>
    </w:p>
    <w:p w:rsidR="00224888" w:rsidRDefault="00224888">
      <w:pPr>
        <w:pStyle w:val="ConsPlusNormal"/>
        <w:jc w:val="right"/>
      </w:pPr>
    </w:p>
    <w:p w:rsidR="00224888" w:rsidRDefault="00224888">
      <w:pPr>
        <w:pStyle w:val="ConsPlusNormal"/>
        <w:jc w:val="right"/>
      </w:pPr>
    </w:p>
    <w:p w:rsidR="00224888" w:rsidRDefault="00224888">
      <w:pPr>
        <w:pStyle w:val="ConsPlusNormal"/>
        <w:jc w:val="right"/>
        <w:outlineLvl w:val="0"/>
      </w:pPr>
      <w:r>
        <w:t>Приложение</w:t>
      </w:r>
    </w:p>
    <w:p w:rsidR="00224888" w:rsidRDefault="00224888">
      <w:pPr>
        <w:pStyle w:val="ConsPlusNormal"/>
        <w:jc w:val="right"/>
      </w:pPr>
      <w:r>
        <w:t>к приказу Министерства</w:t>
      </w:r>
    </w:p>
    <w:p w:rsidR="00224888" w:rsidRDefault="00224888">
      <w:pPr>
        <w:pStyle w:val="ConsPlusNormal"/>
        <w:jc w:val="right"/>
      </w:pPr>
      <w:r>
        <w:t>здравоохранения и социального</w:t>
      </w:r>
    </w:p>
    <w:p w:rsidR="00224888" w:rsidRDefault="00224888">
      <w:pPr>
        <w:pStyle w:val="ConsPlusNormal"/>
        <w:jc w:val="right"/>
      </w:pPr>
      <w:r>
        <w:t>развития Российской Федерации</w:t>
      </w:r>
    </w:p>
    <w:p w:rsidR="00224888" w:rsidRDefault="00224888">
      <w:pPr>
        <w:pStyle w:val="ConsPlusNormal"/>
        <w:jc w:val="right"/>
      </w:pPr>
      <w:r>
        <w:t>от 2 мая 2012 г. N 441н</w:t>
      </w:r>
    </w:p>
    <w:p w:rsidR="00224888" w:rsidRDefault="00224888">
      <w:pPr>
        <w:pStyle w:val="ConsPlusNormal"/>
        <w:jc w:val="center"/>
      </w:pPr>
    </w:p>
    <w:p w:rsidR="00224888" w:rsidRDefault="00224888">
      <w:pPr>
        <w:pStyle w:val="ConsPlusTitle"/>
        <w:jc w:val="center"/>
      </w:pPr>
      <w:bookmarkStart w:id="0" w:name="Par30"/>
      <w:bookmarkEnd w:id="0"/>
      <w:r>
        <w:t>ПОРЯДОК</w:t>
      </w:r>
    </w:p>
    <w:p w:rsidR="00224888" w:rsidRDefault="00224888">
      <w:pPr>
        <w:pStyle w:val="ConsPlusTitle"/>
        <w:jc w:val="center"/>
      </w:pPr>
      <w:r>
        <w:t>ВЫДАЧИ МЕДИЦИНСКИМИ ОРГАНИЗАЦИЯМИ СПРАВОК</w:t>
      </w:r>
    </w:p>
    <w:p w:rsidR="00224888" w:rsidRDefault="00224888">
      <w:pPr>
        <w:pStyle w:val="ConsPlusTitle"/>
        <w:jc w:val="center"/>
      </w:pPr>
      <w:r>
        <w:t>И МЕДИЦИНСКИХ ЗАКЛЮЧЕНИЙ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>1. Настоящий Порядок устанавливает правила выдачи медицинскими организациями справок и медицинских заключений.</w:t>
      </w:r>
    </w:p>
    <w:p w:rsidR="00224888" w:rsidRDefault="00224888">
      <w:pPr>
        <w:pStyle w:val="ConsPlusNormal"/>
        <w:ind w:firstLine="540"/>
        <w:jc w:val="both"/>
      </w:pPr>
      <w:bookmarkStart w:id="1" w:name="Par35"/>
      <w:bookmarkEnd w:id="1"/>
      <w:r>
        <w:t>2. Справки и медицинские заключения выдаются гражданам при их личном обращении за получением указанных документов в медицинскую организацию при предъявлении документа, удостоверяющего личность:</w:t>
      </w:r>
    </w:p>
    <w:p w:rsidR="00224888" w:rsidRDefault="00224888">
      <w:pPr>
        <w:pStyle w:val="ConsPlusNormal"/>
        <w:ind w:firstLine="540"/>
        <w:jc w:val="both"/>
      </w:pPr>
      <w:r>
        <w:t>для граждан Российской Федерации в возрасте четырнадцати лет и старше -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224888" w:rsidRDefault="00224888">
      <w:pPr>
        <w:pStyle w:val="ConsPlusNormal"/>
        <w:ind w:firstLine="540"/>
        <w:jc w:val="both"/>
      </w:pPr>
      <w:r>
        <w:t xml:space="preserve">для лиц, имеющих право на медицинскую помощь в соответствии с Федеральным </w:t>
      </w:r>
      <w:hyperlink r:id="rId7" w:tooltip="Федеральный закон от 19.02.1993 N 4528-1 (ред. от 22.12.2014) &quot;О беженцах&quot;{КонсультантПлюс}" w:history="1">
        <w:r>
          <w:rPr>
            <w:color w:val="0000FF"/>
          </w:rPr>
          <w:t>законом</w:t>
        </w:r>
      </w:hyperlink>
      <w:r>
        <w:t xml:space="preserve"> "О беженцах" &lt;*&gt;, - 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&lt;**&gt;;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Федеральный </w:t>
      </w:r>
      <w:hyperlink r:id="rId8" w:tooltip="Федеральный закон от 19.02.1993 N 4528-1 (ред. от 22.12.2014) &quot;О беженцах&quot;{КонсультантПлюс}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224888" w:rsidRDefault="00224888">
      <w:pPr>
        <w:pStyle w:val="ConsPlusNormal"/>
        <w:ind w:firstLine="540"/>
        <w:jc w:val="both"/>
      </w:pPr>
      <w:r>
        <w:t xml:space="preserve">&lt;**&gt; </w:t>
      </w:r>
      <w:hyperlink r:id="rId9" w:tooltip="Приказ ФМС РФ от 05.12.2007 N 452 &quot;О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&quot; (Зарегистрировано в Минюсте РФ 21.02.2008 N 1120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</w:t>
      </w:r>
      <w:r>
        <w:lastRenderedPageBreak/>
        <w:t>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>для иностранных граждан, постоянно проживающих в Российской Федерации,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224888" w:rsidRDefault="00224888">
      <w:pPr>
        <w:pStyle w:val="ConsPlusNormal"/>
        <w:ind w:firstLine="540"/>
        <w:jc w:val="both"/>
      </w:pPr>
      <w:r>
        <w:t>для лиц без гражданства, постоянно проживающих в Российской Федерации, - 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24888" w:rsidRDefault="00224888">
      <w:pPr>
        <w:pStyle w:val="ConsPlusNormal"/>
        <w:ind w:firstLine="540"/>
        <w:jc w:val="both"/>
      </w:pPr>
      <w:r>
        <w:t>для иностранных граждан, временно проживающих в Российской Федерации,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224888" w:rsidRDefault="00224888">
      <w:pPr>
        <w:pStyle w:val="ConsPlusNormal"/>
        <w:ind w:firstLine="540"/>
        <w:jc w:val="both"/>
      </w:pPr>
      <w:r>
        <w:t xml:space="preserve">для лиц без гражданства, временно проживающих в Российской Федерации, - 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0" w:tooltip="Приказ ФМС России от 22.04.2013 N 214 (ред. от 24.02.2015) &quot;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&quot; (Зарегистрировано в Минюсте России 22.01.2014 N 31076){КонсультантПлюс}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&lt;*&gt;.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Федеральный </w:t>
      </w:r>
      <w:hyperlink r:id="rId11" w:tooltip="Федеральный закон от 25.07.2002 N 115-ФЗ (ред. от 17.04.2017)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bookmarkStart w:id="2" w:name="Par49"/>
      <w:bookmarkEnd w:id="2"/>
      <w:r>
        <w:t xml:space="preserve">3. В отношении лиц, указанных в </w:t>
      </w:r>
      <w:hyperlink r:id="rId12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части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справки и медицинские заключения выдаются их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 представителям</w:t>
        </w:r>
      </w:hyperlink>
      <w:r>
        <w:t xml:space="preserve"> при предъявлении документа &lt;*&gt;, удостоверяющего личность законного представителя, а также документа, подтверждающего полномочия законного представителя.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В соответствии с </w:t>
      </w:r>
      <w:hyperlink w:anchor="Par35" w:tooltip="2. Справки и медицинские заключения выдаются гражданам при их личном обращении за получением указанных документов в медицинскую организацию при предъявлении документа, удостоверяющего личность: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>4. В случае необходимости оказания медицинской помощи для выдачи справки, медицинского заключения в рамках территориальной программы обязательного медицинского страхования справки и медицинские заключения выдаются гражданам при предъявлении полиса обязательного медицинского страхования.</w:t>
      </w:r>
    </w:p>
    <w:p w:rsidR="00224888" w:rsidRDefault="00224888">
      <w:pPr>
        <w:pStyle w:val="ConsPlusNormal"/>
        <w:ind w:firstLine="540"/>
        <w:jc w:val="both"/>
      </w:pPr>
      <w:bookmarkStart w:id="3" w:name="Par54"/>
      <w:bookmarkEnd w:id="3"/>
      <w:r>
        <w:t xml:space="preserve">5. В случаях, предусмотренных </w:t>
      </w:r>
      <w:hyperlink r:id="rId14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медицинские заключения выдаются без согласия гражданина или его законного представителя органам, организациям, суду, имеющим право на получение сведений о факте обращения гражданина за оказанием медицинской помощи, состоянии его здоровья и диагнозе, иных сведений, полученных при его медицинском обследовании и лечении, которые составляют </w:t>
      </w:r>
      <w:hyperlink r:id="rId15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врачебную тайну</w:t>
        </w:r>
      </w:hyperlink>
      <w:r>
        <w:t>.</w:t>
      </w:r>
    </w:p>
    <w:p w:rsidR="00224888" w:rsidRDefault="00224888">
      <w:pPr>
        <w:pStyle w:val="ConsPlusNormal"/>
        <w:ind w:firstLine="540"/>
        <w:jc w:val="both"/>
      </w:pPr>
      <w:bookmarkStart w:id="4" w:name="Par55"/>
      <w:bookmarkEnd w:id="4"/>
      <w:r>
        <w:t xml:space="preserve">6. В случае смерти гражданина медицинское заключение о причине смерти и диагнозе заболевания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законному представителю</w:t>
        </w:r>
      </w:hyperlink>
      <w:r>
        <w:t xml:space="preserve">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&lt;*&gt;.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В соответствии с </w:t>
      </w:r>
      <w:hyperlink r:id="rId17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5 статьи 67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 xml:space="preserve">7. Справки выдаются лечащим врачом или другими врачами-специалистами, принимающими непосредственное участие в медицинском обследовании и лечении гражданина, на основании записей в </w:t>
      </w:r>
      <w:r>
        <w:lastRenderedPageBreak/>
        <w:t>медицинской документации гражданина либо по результатам медицинского обследования в случаях, если проведение такого обследования необходимо.</w:t>
      </w:r>
    </w:p>
    <w:p w:rsidR="00224888" w:rsidRDefault="00224888">
      <w:pPr>
        <w:pStyle w:val="ConsPlusNormal"/>
        <w:ind w:firstLine="540"/>
        <w:jc w:val="both"/>
      </w:pPr>
      <w:r>
        <w:t>8. Фельдшер, акушерка вправе выдавать справки в случае возложения на них в установленном порядке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 и скорой медицинской помощи &lt;*&gt;.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В соответствии с </w:t>
      </w:r>
      <w:hyperlink r:id="rId18" w:tooltip="Федеральный закон от 21.11.2011 N 323-ФЗ (ред. от 03.04.2017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7 статьи 70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>9. Справки могут содержать следующие сведения:</w:t>
      </w:r>
    </w:p>
    <w:p w:rsidR="00224888" w:rsidRDefault="00224888">
      <w:pPr>
        <w:pStyle w:val="ConsPlusNormal"/>
        <w:ind w:firstLine="540"/>
        <w:jc w:val="both"/>
      </w:pPr>
      <w:r>
        <w:t>а) о факте обращения гражданина за медицинской помощью;</w:t>
      </w:r>
    </w:p>
    <w:p w:rsidR="00224888" w:rsidRDefault="00224888">
      <w:pPr>
        <w:pStyle w:val="ConsPlusNormal"/>
        <w:ind w:firstLine="540"/>
        <w:jc w:val="both"/>
      </w:pPr>
      <w:r>
        <w:t>б) об оказании гражданину медицинской помощи в медицинской организации;</w:t>
      </w:r>
    </w:p>
    <w:p w:rsidR="00224888" w:rsidRDefault="00224888">
      <w:pPr>
        <w:pStyle w:val="ConsPlusNormal"/>
        <w:ind w:firstLine="540"/>
        <w:jc w:val="both"/>
      </w:pPr>
      <w:r>
        <w:t>в) о факте прохождения гражданином медицинского освидетельствования, медицинских осмотров, медицинского обследования и (или) лечения;</w:t>
      </w:r>
    </w:p>
    <w:p w:rsidR="00224888" w:rsidRDefault="00224888">
      <w:pPr>
        <w:pStyle w:val="ConsPlusNormal"/>
        <w:ind w:firstLine="540"/>
        <w:jc w:val="both"/>
      </w:pPr>
      <w:r>
        <w:t>г) о наличии (отсутствии) у гражданина заболевания, результатах медицинского обследования и (или) лечения;</w:t>
      </w:r>
    </w:p>
    <w:p w:rsidR="00224888" w:rsidRDefault="00224888">
      <w:pPr>
        <w:pStyle w:val="ConsPlusNormal"/>
        <w:ind w:firstLine="540"/>
        <w:jc w:val="both"/>
      </w:pPr>
      <w:r>
        <w:t>д)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 w:rsidR="00224888" w:rsidRDefault="00224888">
      <w:pPr>
        <w:pStyle w:val="ConsPlusNormal"/>
        <w:ind w:firstLine="540"/>
        <w:jc w:val="both"/>
      </w:pPr>
      <w:r>
        <w:t>е)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 w:rsidR="00224888" w:rsidRDefault="00224888">
      <w:pPr>
        <w:pStyle w:val="ConsPlusNormal"/>
        <w:ind w:firstLine="540"/>
        <w:jc w:val="both"/>
      </w:pPr>
      <w:r>
        <w:t>ж) о проведенных гражданину профилактических прививках;</w:t>
      </w:r>
    </w:p>
    <w:p w:rsidR="00224888" w:rsidRDefault="00224888">
      <w:pPr>
        <w:pStyle w:val="ConsPlusNormal"/>
        <w:ind w:firstLine="540"/>
        <w:jc w:val="both"/>
      </w:pPr>
      <w:r>
        <w:t>з) о наличии (отсутствии) контакта с больными инфекционными заболеваниями;</w:t>
      </w:r>
    </w:p>
    <w:p w:rsidR="00224888" w:rsidRDefault="00224888">
      <w:pPr>
        <w:pStyle w:val="ConsPlusNormal"/>
        <w:ind w:firstLine="540"/>
        <w:jc w:val="both"/>
      </w:pPr>
      <w:r>
        <w:t>и) об освобождении донора от работы в день сдачи крови и ее компонентов, а также в день связанного с этим медицинского обследования &lt;*&gt;;</w:t>
      </w:r>
    </w:p>
    <w:p w:rsidR="00224888" w:rsidRDefault="00224888">
      <w:pPr>
        <w:pStyle w:val="ConsPlusNormal"/>
        <w:ind w:firstLine="540"/>
        <w:jc w:val="both"/>
      </w:pPr>
      <w:r>
        <w:t>--------------------------------</w:t>
      </w:r>
    </w:p>
    <w:p w:rsidR="00224888" w:rsidRDefault="00224888">
      <w:pPr>
        <w:pStyle w:val="ConsPlusNormal"/>
        <w:ind w:firstLine="540"/>
        <w:jc w:val="both"/>
      </w:pPr>
      <w:r>
        <w:t xml:space="preserve">&lt;*&gt; В соответствии с </w:t>
      </w:r>
      <w:hyperlink r:id="rId19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частью первой статьи 186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2004, N 35, ст. 3607; 2006, N 27, ст. 2878).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  <w:r>
        <w:t>к) иные сведения, имеющие отношение к состоянию здоровья пациента и оказанию гражданину медицинской помощи в медицинской организации.</w:t>
      </w:r>
    </w:p>
    <w:p w:rsidR="00224888" w:rsidRDefault="00224888">
      <w:pPr>
        <w:pStyle w:val="ConsPlusNormal"/>
        <w:ind w:firstLine="540"/>
        <w:jc w:val="both"/>
      </w:pPr>
      <w:r>
        <w:t xml:space="preserve">10. Справки оформляются в произвольной форме (за исключением случаев, предусмотренных </w:t>
      </w:r>
      <w:hyperlink w:anchor="Par95" w:tooltip="19. Настоящий Порядок не применяется в случае, если законодательством Российской Федерации установлен иной порядок выдачи справки или медицинского заключения либо иная форма справки или медицинского заключения." w:history="1">
        <w:r>
          <w:rPr>
            <w:color w:val="0000FF"/>
          </w:rPr>
          <w:t>пунктом 19</w:t>
        </w:r>
      </w:hyperlink>
      <w:r>
        <w:t xml:space="preserve"> настоящего Порядка)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224888" w:rsidRDefault="00224888">
      <w:pPr>
        <w:pStyle w:val="ConsPlusNormal"/>
        <w:ind w:firstLine="540"/>
        <w:jc w:val="both"/>
      </w:pPr>
      <w:r>
        <w:t>11. При оформлении справок в медицинских организациях, оказывающих психиатрическую, наркологическую помощь, медицинскую помощь ВИЧ-инфицированным гражданам, могут быть использованы специальные печати или штампы без указания профиля медицинской помощи, оказываемой медицинской организацией, за исключением случаев, когда законодательством Российской Федерации установлены требования о выдаче справки медицинской организацией определенного вида.</w:t>
      </w:r>
    </w:p>
    <w:p w:rsidR="00224888" w:rsidRDefault="00224888">
      <w:pPr>
        <w:pStyle w:val="ConsPlusNormal"/>
        <w:ind w:firstLine="540"/>
        <w:jc w:val="both"/>
      </w:pPr>
      <w:bookmarkStart w:id="5" w:name="Par80"/>
      <w:bookmarkEnd w:id="5"/>
      <w:r>
        <w:t>12. Медицинские заключения выдаются гражданам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p w:rsidR="00224888" w:rsidRDefault="00224888">
      <w:pPr>
        <w:pStyle w:val="ConsPlusNormal"/>
        <w:ind w:firstLine="540"/>
        <w:jc w:val="both"/>
      </w:pPr>
      <w:r>
        <w:t>13. Медицинские заключения выдаются на основании медицинского обследования гражданина, в том числе комиссионного, и содержат комплексную оценку состояния здоровья гражданина, включая:</w:t>
      </w:r>
    </w:p>
    <w:p w:rsidR="00224888" w:rsidRDefault="00224888">
      <w:pPr>
        <w:pStyle w:val="ConsPlusNormal"/>
        <w:ind w:firstLine="540"/>
        <w:jc w:val="both"/>
      </w:pPr>
      <w:r>
        <w:t>а) описание проведенного обследования и (или) лечения, их результатов;</w:t>
      </w:r>
    </w:p>
    <w:p w:rsidR="00224888" w:rsidRDefault="00224888">
      <w:pPr>
        <w:pStyle w:val="ConsPlusNormal"/>
        <w:ind w:firstLine="540"/>
        <w:jc w:val="both"/>
      </w:pPr>
      <w:r>
        <w:t>б) оценку обоснованности и эффективности лечебно-диагностических мероприятий, в том числе назначения лекарственных препаратов;</w:t>
      </w:r>
    </w:p>
    <w:p w:rsidR="00224888" w:rsidRDefault="00224888">
      <w:pPr>
        <w:pStyle w:val="ConsPlusNormal"/>
        <w:ind w:firstLine="540"/>
        <w:jc w:val="both"/>
      </w:pPr>
      <w:r>
        <w:t>в) обоснованные выводы:</w:t>
      </w:r>
    </w:p>
    <w:p w:rsidR="00224888" w:rsidRDefault="00224888">
      <w:pPr>
        <w:pStyle w:val="ConsPlusNormal"/>
        <w:ind w:firstLine="540"/>
        <w:jc w:val="both"/>
      </w:pPr>
      <w:r>
        <w:t>о наличии (отсутствии) у гражданина заболевания (состояния), факторов риска развития заболеваний;</w:t>
      </w:r>
    </w:p>
    <w:p w:rsidR="00224888" w:rsidRDefault="00224888">
      <w:pPr>
        <w:pStyle w:val="ConsPlusNormal"/>
        <w:ind w:firstLine="540"/>
        <w:jc w:val="both"/>
      </w:pPr>
      <w:r>
        <w:lastRenderedPageBreak/>
        <w:t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 w:rsidR="00224888" w:rsidRDefault="00224888">
      <w:pPr>
        <w:pStyle w:val="ConsPlusNormal"/>
        <w:ind w:firstLine="540"/>
        <w:jc w:val="both"/>
      </w:pPr>
      <w:r>
        <w:t>о соответствии состояния здоровья работника поручаемой ему работе, соответствия учащегося требованиям к обучению;</w:t>
      </w:r>
    </w:p>
    <w:p w:rsidR="00224888" w:rsidRDefault="00224888">
      <w:pPr>
        <w:pStyle w:val="ConsPlusNormal"/>
        <w:ind w:firstLine="540"/>
        <w:jc w:val="both"/>
      </w:pPr>
      <w:r>
        <w:t>о причине смерти и диагнозе заболевания, в том числе по результатам патолого-анатомического вскрытия;</w:t>
      </w:r>
    </w:p>
    <w:p w:rsidR="00224888" w:rsidRDefault="00224888">
      <w:pPr>
        <w:pStyle w:val="ConsPlusNormal"/>
        <w:ind w:firstLine="540"/>
        <w:jc w:val="both"/>
      </w:pPr>
      <w:r>
        <w:t>г) иные сведения, касающиеся состояния здоровья гражданина и оказания ему медицинской помощи.</w:t>
      </w:r>
    </w:p>
    <w:p w:rsidR="00224888" w:rsidRDefault="00224888">
      <w:pPr>
        <w:pStyle w:val="ConsPlusNormal"/>
        <w:ind w:firstLine="540"/>
        <w:jc w:val="both"/>
      </w:pPr>
      <w:r>
        <w:t xml:space="preserve">14. Медицинские заключения оформляются в произвольной форме (за исключением случаев, предусмотренных </w:t>
      </w:r>
      <w:hyperlink w:anchor="Par95" w:tooltip="19. Настоящий Порядок не применяется в случае, если законодательством Российской Федерации установлен иной порядок выдачи справки или медицинского заключения либо иная форма справки или медицинского заключения." w:history="1">
        <w:r>
          <w:rPr>
            <w:color w:val="0000FF"/>
          </w:rPr>
          <w:t>пунктом 19</w:t>
        </w:r>
      </w:hyperlink>
      <w:r>
        <w:t xml:space="preserve"> настоящего Порядка)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 w:rsidR="00224888" w:rsidRDefault="00224888">
      <w:pPr>
        <w:pStyle w:val="ConsPlusNormal"/>
        <w:ind w:firstLine="540"/>
        <w:jc w:val="both"/>
      </w:pPr>
      <w:r>
        <w:t>15. 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могут быть использованы специальные печати или штампы без указания профиля медицинской помощи, оказываемой медицинской организацией, за исключением случаев, когда законодательством Российской Федерации установлены требования о выдаче медицинского заключения медицинской организацией определенного вида.</w:t>
      </w:r>
    </w:p>
    <w:p w:rsidR="00224888" w:rsidRDefault="00224888">
      <w:pPr>
        <w:pStyle w:val="ConsPlusNormal"/>
        <w:ind w:firstLine="540"/>
        <w:jc w:val="both"/>
      </w:pPr>
      <w:r>
        <w:t xml:space="preserve">16. Медицинские заключения должны быть выданы в срок, не превышающий 3 рабочих дней после окончания медицинских мероприятий, указанных в </w:t>
      </w:r>
      <w:hyperlink w:anchor="Par80" w:tooltip="12. Медицинские заключения выдаются граждан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" w:history="1">
        <w:r>
          <w:rPr>
            <w:color w:val="0000FF"/>
          </w:rPr>
          <w:t>пункте 12</w:t>
        </w:r>
      </w:hyperlink>
      <w:r>
        <w:t xml:space="preserve"> настоящего Порядка, за исключением медицинского заключения о причине смерти и диагнозе заболевания, которое должно быть выдано в день обращения лица, указанного в </w:t>
      </w:r>
      <w:hyperlink w:anchor="Par55" w:tooltip="6. В случае смерти гражданина медицинское заключение о причине смерти и диагнозе заболевания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...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224888" w:rsidRDefault="00224888">
      <w:pPr>
        <w:pStyle w:val="ConsPlusNormal"/>
        <w:ind w:firstLine="540"/>
        <w:jc w:val="both"/>
      </w:pPr>
      <w:r>
        <w:t xml:space="preserve">17. Гражданину, иному лицу, указанному в </w:t>
      </w:r>
      <w:hyperlink w:anchor="Par49" w:tooltip="3. В отношении лиц, указанных в части 2 статьи 20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, справки и медицинские заключения выдаются их законным представителям при предъявлении документа &lt;*&gt;, удостоверяющего личность законного представителя, а также документа, подтверждающего полномочия законного представителя.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54" w:tooltip="5. В случаях, предусмотренных частью 4 статьи 13 Федерального закона от 21 ноября 2011 г. N 323-ФЗ &quot;Об основах охраны здоровья граждан в Российской Федерации&quot;, медицинские заключения выдаются без согласия гражданина или его законного представителя органам, организациям, суду, имеющим право на получение сведений о факте обращения гражданина за оказанием медицинской помощи, состоянии его здоровья и диагнозе, иных сведений, полученных при его медицинском обследовании и лечении, которые составляют врачебную ..." w:history="1">
        <w:r>
          <w:rPr>
            <w:color w:val="0000FF"/>
          </w:rPr>
          <w:t>5</w:t>
        </w:r>
      </w:hyperlink>
      <w:r>
        <w:t xml:space="preserve"> настоящего Порядка, либо уполномоченному представителю гражданина, на основании письменного заявления при предъявлении документа, удостоверяющего личность, указанного в </w:t>
      </w:r>
      <w:hyperlink w:anchor="Par35" w:tooltip="2. Справки и медицинские заключения выдаются гражданам при их личном обращении за получением указанных документов в медицинскую организацию при предъявлении документа, удостоверяющего личность:" w:history="1">
        <w:r>
          <w:rPr>
            <w:color w:val="0000FF"/>
          </w:rPr>
          <w:t>пункте 2</w:t>
        </w:r>
      </w:hyperlink>
      <w:r>
        <w:t xml:space="preserve"> настоящего Порядка, и документа, подтверждающего полномочия представителя гражданина, в том числе законного, могут выдаваться дубликаты, копии справок, медицинских заключений.</w:t>
      </w:r>
    </w:p>
    <w:p w:rsidR="00224888" w:rsidRDefault="00224888">
      <w:pPr>
        <w:pStyle w:val="ConsPlusNormal"/>
        <w:ind w:firstLine="540"/>
        <w:jc w:val="both"/>
      </w:pPr>
      <w:r>
        <w:t>18. Сведения о выдаче гражданину справки, медицинского заключения либо их дубликатов вносятся в медицинскую документацию гражданина, если иной порядок учета выдачи справок и медицинских заключений не предусмотрен законодательством Российской Федерации.</w:t>
      </w:r>
    </w:p>
    <w:p w:rsidR="00224888" w:rsidRDefault="00224888">
      <w:pPr>
        <w:pStyle w:val="ConsPlusNormal"/>
        <w:ind w:firstLine="540"/>
        <w:jc w:val="both"/>
      </w:pPr>
      <w:bookmarkStart w:id="6" w:name="Par95"/>
      <w:bookmarkEnd w:id="6"/>
      <w:r>
        <w:t>19. Настоящий Порядок не применяется в случае, если законодательством Российской Федерации установлен иной порядок выдачи справки или медицинского заключения либо иная форма справки или медицинского заключения.</w:t>
      </w: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ind w:firstLine="540"/>
        <w:jc w:val="both"/>
      </w:pPr>
    </w:p>
    <w:p w:rsidR="00224888" w:rsidRDefault="00224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4888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76" w:rsidRDefault="00CC7A76">
      <w:pPr>
        <w:spacing w:after="0" w:line="240" w:lineRule="auto"/>
      </w:pPr>
      <w:r>
        <w:separator/>
      </w:r>
    </w:p>
  </w:endnote>
  <w:endnote w:type="continuationSeparator" w:id="0">
    <w:p w:rsidR="00CC7A76" w:rsidRDefault="00C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88" w:rsidRDefault="002248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2488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804604">
              <w:rPr>
                <w:noProof/>
              </w:rPr>
              <w:t>4</w:t>
            </w:r>
          </w:fldSimple>
          <w:r>
            <w:t xml:space="preserve"> из </w:t>
          </w:r>
          <w:fldSimple w:instr="\NUMPAGES">
            <w:r w:rsidR="00804604">
              <w:rPr>
                <w:noProof/>
              </w:rPr>
              <w:t>4</w:t>
            </w:r>
          </w:fldSimple>
        </w:p>
      </w:tc>
    </w:tr>
  </w:tbl>
  <w:p w:rsidR="00224888" w:rsidRDefault="0022488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76" w:rsidRDefault="00CC7A76">
      <w:pPr>
        <w:spacing w:after="0" w:line="240" w:lineRule="auto"/>
      </w:pPr>
      <w:r>
        <w:separator/>
      </w:r>
    </w:p>
  </w:footnote>
  <w:footnote w:type="continuationSeparator" w:id="0">
    <w:p w:rsidR="00CC7A76" w:rsidRDefault="00CC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2488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02.05.2012 N 441н</w:t>
          </w:r>
          <w:r>
            <w:rPr>
              <w:sz w:val="16"/>
              <w:szCs w:val="16"/>
            </w:rPr>
            <w:br/>
            <w:t>"Об утверждении Порядка выдачи медицинскими организациями справок...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jc w:val="center"/>
            <w:rPr>
              <w:sz w:val="24"/>
              <w:szCs w:val="24"/>
            </w:rPr>
          </w:pPr>
        </w:p>
        <w:p w:rsidR="00224888" w:rsidRDefault="0022488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888" w:rsidRDefault="00224888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224888" w:rsidRDefault="002248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24888" w:rsidRDefault="002248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12868"/>
    <w:rsid w:val="00224888"/>
    <w:rsid w:val="00412868"/>
    <w:rsid w:val="00804604"/>
    <w:rsid w:val="00CC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12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8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2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2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3293F3101F88D79D4827CBEC4F2DEAADFAFB95886FE146DD8D544DFw8u7O" TargetMode="External"/><Relationship Id="rId13" Type="http://schemas.openxmlformats.org/officeDocument/2006/relationships/hyperlink" Target="consultantplus://offline/ref=FE23293F3101F88D79D4827CBEC4F2DEA2D1ABBA5D8BA31E6581D946D888D011F06EE86FEDFE5CwCuDO" TargetMode="External"/><Relationship Id="rId18" Type="http://schemas.openxmlformats.org/officeDocument/2006/relationships/hyperlink" Target="consultantplus://offline/ref=FE23293F3101F88D79D4827CBEC4F2DEA9D9A9B45E87FE146DD8D544DF878F06F727E46EEDFE5BC9wFu8O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FE23293F3101F88D79D4827CBEC4F2DEAADFAFB95886FE146DD8D544DFw8u7O" TargetMode="External"/><Relationship Id="rId12" Type="http://schemas.openxmlformats.org/officeDocument/2006/relationships/hyperlink" Target="consultantplus://offline/ref=FE23293F3101F88D79D4827CBEC4F2DEA9D9A9B45E87FE146DD8D544DF878F06F727E46EEDFE5ECCwFuEO" TargetMode="External"/><Relationship Id="rId17" Type="http://schemas.openxmlformats.org/officeDocument/2006/relationships/hyperlink" Target="consultantplus://offline/ref=FE23293F3101F88D79D4827CBEC4F2DEA9D9A9B45E87FE146DD8D544DF878F06F727E46EEDFE5ACEwFu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23293F3101F88D79D4827CBEC4F2DEA2D1ABBA5D8BA31E6581D946D888D011F06EE86FEDFE5CwCuDO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3293F3101F88D79D4827CBEC4F2DEA9D9A9B45E87FE146DD8D544DF878F06F727E46EEDFE5BCEwFu2O" TargetMode="External"/><Relationship Id="rId11" Type="http://schemas.openxmlformats.org/officeDocument/2006/relationships/hyperlink" Target="consultantplus://offline/ref=FE23293F3101F88D79D4827CBEC4F2DEA9D9A8B95B80FE146DD8D544DF878F06F727E46CECwFu8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23293F3101F88D79D4827CBEC4F2DEA9D9A9B45E87FE146DD8D544DF878F06F727E46EEDFE5DC9wFu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E23293F3101F88D79D4827CBEC4F2DEAADFABB55988FE146DD8D544DF878F06F727E46EEDFE5CCAwFuAO" TargetMode="External"/><Relationship Id="rId19" Type="http://schemas.openxmlformats.org/officeDocument/2006/relationships/hyperlink" Target="consultantplus://offline/ref=FE23293F3101F88D79D4827CBEC4F2DEA9D8ACBC5B89FE146DD8D544DF878F06F727E46EEDFF5DCCwFu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23293F3101F88D79D4827CBEC4F2DEACDDA9BC558BA31E6581D946wDu8O" TargetMode="External"/><Relationship Id="rId14" Type="http://schemas.openxmlformats.org/officeDocument/2006/relationships/hyperlink" Target="consultantplus://offline/ref=FE23293F3101F88D79D4827CBEC4F2DEA9D9A9B45E87FE146DD8D544DF878F06F727E46EEDFE5DC9wFu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3064</Words>
  <Characters>17469</Characters>
  <Application>Microsoft Office Word</Application>
  <DocSecurity>2</DocSecurity>
  <Lines>145</Lines>
  <Paragraphs>40</Paragraphs>
  <ScaleCrop>false</ScaleCrop>
  <Company>КонсультантПлюс Версия 4015.00.09</Company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02.05.2012 N 441н"Об утверждении Порядка выдачи медицинскими организациями справок и медицинских заключений"(Зарегистрировано в Минюсте России 29.05.2012 N 24366)</dc:title>
  <dc:creator>Пользователь Windows</dc:creator>
  <cp:lastModifiedBy>Пользователь Windows</cp:lastModifiedBy>
  <cp:revision>2</cp:revision>
  <dcterms:created xsi:type="dcterms:W3CDTF">2024-02-14T11:34:00Z</dcterms:created>
  <dcterms:modified xsi:type="dcterms:W3CDTF">2024-02-14T11:34:00Z</dcterms:modified>
</cp:coreProperties>
</file>