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DE" w:rsidRDefault="00242ADE">
      <w:pPr>
        <w:pStyle w:val="ConsPlusNormal"/>
        <w:jc w:val="both"/>
        <w:outlineLvl w:val="0"/>
      </w:pPr>
      <w:bookmarkStart w:id="0" w:name="_GoBack"/>
      <w:bookmarkEnd w:id="0"/>
    </w:p>
    <w:p w:rsidR="00242ADE" w:rsidRDefault="00242ADE">
      <w:pPr>
        <w:pStyle w:val="ConsPlusNormal"/>
        <w:outlineLvl w:val="0"/>
      </w:pPr>
      <w:bookmarkStart w:id="1" w:name="Par1"/>
      <w:bookmarkEnd w:id="1"/>
      <w:r>
        <w:t>Зарегистрировано в Минюсте России 31 декабря 2014 г. N 35499</w:t>
      </w:r>
    </w:p>
    <w:p w:rsidR="00242ADE" w:rsidRDefault="00242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242ADE" w:rsidRDefault="00242ADE">
      <w:pPr>
        <w:pStyle w:val="ConsPlusNormal"/>
        <w:jc w:val="center"/>
        <w:rPr>
          <w:b/>
          <w:bCs/>
        </w:rPr>
      </w:pP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от 29 декабря 2014 г. N 930н</w:t>
      </w:r>
    </w:p>
    <w:p w:rsidR="00242ADE" w:rsidRDefault="00242ADE">
      <w:pPr>
        <w:pStyle w:val="ConsPlusNormal"/>
        <w:jc w:val="center"/>
        <w:rPr>
          <w:b/>
          <w:bCs/>
        </w:rPr>
      </w:pP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ОКАЗАНИЯ ВЫСОКОТЕХНОЛОГИЧНОЙ МЕДИЦИНСКОЙ ПОМОЩИ</w:t>
      </w: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С ПРИМЕНЕНИЕМ СПЕЦИАЛИЗИРОВАННОЙ ИНФОРМАЦИОННОЙ СИСТЕМЫ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7" w:tooltip="Постановление Правительства РФ от 19.06.2012 N 608 (ред. от 27.12.2014) &quot;Об утверждении Положения о Министерстве здравоохранения Российской Федерации&quot;{КонсультантПлюс}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242ADE" w:rsidRDefault="00242AD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системы.</w:t>
      </w:r>
    </w:p>
    <w:p w:rsidR="00242ADE" w:rsidRDefault="00242AD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декабря 2011 г.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 (зарегистрирован Министерством юстиции Российской Федерации 8 февраля 2012 г., регистрационный N 23164).</w:t>
      </w:r>
    </w:p>
    <w:p w:rsidR="00242ADE" w:rsidRDefault="00242ADE">
      <w:pPr>
        <w:pStyle w:val="ConsPlusNormal"/>
        <w:ind w:firstLine="540"/>
        <w:jc w:val="both"/>
      </w:pPr>
      <w:r>
        <w:t>3. Настоящий приказ вступает в силу с 1 января 2015 года.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right"/>
      </w:pPr>
      <w:r>
        <w:t>Министр</w:t>
      </w:r>
    </w:p>
    <w:p w:rsidR="00242ADE" w:rsidRDefault="00242ADE">
      <w:pPr>
        <w:pStyle w:val="ConsPlusNormal"/>
        <w:jc w:val="right"/>
      </w:pPr>
      <w:r>
        <w:t>В.И.СКВОРЦОВА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right"/>
        <w:outlineLvl w:val="0"/>
      </w:pPr>
      <w:bookmarkStart w:id="2" w:name="Par25"/>
      <w:bookmarkEnd w:id="2"/>
      <w:r>
        <w:t>Утвержден</w:t>
      </w:r>
    </w:p>
    <w:p w:rsidR="00242ADE" w:rsidRDefault="00242ADE">
      <w:pPr>
        <w:pStyle w:val="ConsPlusNormal"/>
        <w:jc w:val="right"/>
      </w:pPr>
      <w:r>
        <w:t>приказом Министерства здравоохранения</w:t>
      </w:r>
    </w:p>
    <w:p w:rsidR="00242ADE" w:rsidRDefault="00242ADE">
      <w:pPr>
        <w:pStyle w:val="ConsPlusNormal"/>
        <w:jc w:val="right"/>
      </w:pPr>
      <w:r>
        <w:t>Российской Федерации</w:t>
      </w:r>
    </w:p>
    <w:p w:rsidR="00242ADE" w:rsidRDefault="00242ADE">
      <w:pPr>
        <w:pStyle w:val="ConsPlusNormal"/>
        <w:jc w:val="right"/>
      </w:pPr>
      <w:r>
        <w:t>от 29 декабря 2014 г. N 930н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center"/>
        <w:rPr>
          <w:b/>
          <w:bCs/>
        </w:rPr>
      </w:pPr>
      <w:bookmarkStart w:id="3" w:name="Par30"/>
      <w:bookmarkEnd w:id="3"/>
      <w:r>
        <w:rPr>
          <w:b/>
          <w:bCs/>
        </w:rPr>
        <w:t>ПОРЯДОК</w:t>
      </w: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ОКАЗАНИЯ ВЫСОКОТЕХНОЛОГИЧНОЙ МЕДИЦИНСКОЙ ПОМОЩИ</w:t>
      </w:r>
    </w:p>
    <w:p w:rsidR="00242ADE" w:rsidRDefault="00242ADE">
      <w:pPr>
        <w:pStyle w:val="ConsPlusNormal"/>
        <w:jc w:val="center"/>
        <w:rPr>
          <w:b/>
          <w:bCs/>
        </w:rPr>
      </w:pPr>
      <w:r>
        <w:rPr>
          <w:b/>
          <w:bCs/>
        </w:rPr>
        <w:t>С ПРИМЕНЕНИЕМ СПЕЦИАЛИЗИРОВАННОЙ ИНФОРМАЦИОННОЙ СИСТЕМЫ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center"/>
        <w:outlineLvl w:val="1"/>
      </w:pPr>
      <w:bookmarkStart w:id="4" w:name="Par34"/>
      <w:bookmarkEnd w:id="4"/>
      <w:r>
        <w:t>I. Организация оказания высокотехнологичной</w:t>
      </w:r>
    </w:p>
    <w:p w:rsidR="00242ADE" w:rsidRDefault="00242ADE">
      <w:pPr>
        <w:pStyle w:val="ConsPlusNormal"/>
        <w:jc w:val="center"/>
      </w:pPr>
      <w:r>
        <w:t>медицинской помощи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специализированной информационной системы в медицинских организациях, оказывающих высокотехнологичную медицинскую помощь.</w:t>
      </w:r>
    </w:p>
    <w:p w:rsidR="00242ADE" w:rsidRDefault="00242ADE">
      <w:pPr>
        <w:pStyle w:val="ConsPlusNormal"/>
        <w:ind w:firstLine="540"/>
        <w:jc w:val="both"/>
      </w:pPr>
      <w:r>
        <w:t xml:space="preserve"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</w:t>
      </w:r>
      <w:r>
        <w:lastRenderedPageBreak/>
        <w:t>разработанных на основе достижений медицинской науки и смежных отраслей науки и техники &lt;1&gt;.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9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 и на основе стандартов медицинской помощи.</w:t>
      </w:r>
    </w:p>
    <w:p w:rsidR="00242ADE" w:rsidRDefault="00242ADE">
      <w:pPr>
        <w:pStyle w:val="ConsPlusNormal"/>
        <w:ind w:firstLine="540"/>
        <w:jc w:val="both"/>
      </w:pPr>
      <w:bookmarkStart w:id="5" w:name="Par43"/>
      <w:bookmarkEnd w:id="5"/>
      <w:r>
        <w:t>4. Высокотехнологичная медицинская помощь оказывается в следующих условиях:</w:t>
      </w:r>
    </w:p>
    <w:p w:rsidR="00242ADE" w:rsidRDefault="00242ADE">
      <w:pPr>
        <w:pStyle w:val="ConsPlusNormal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242ADE" w:rsidRDefault="00242ADE">
      <w:pPr>
        <w:pStyle w:val="ConsPlusNormal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242ADE" w:rsidRDefault="00242ADE">
      <w:pPr>
        <w:pStyle w:val="ConsPlusNormal"/>
        <w:ind w:firstLine="540"/>
        <w:jc w:val="both"/>
      </w:pPr>
      <w:bookmarkStart w:id="6" w:name="Par46"/>
      <w:bookmarkEnd w:id="6"/>
      <w:r>
        <w:t>5. Высокотехнологичная медицинская помощь оказывается в соответствии с перечнем видов высокотехнологичной медицинской помощи, установленным программой государственных гарантий бесплатного оказания гражданам медицинской помощи &lt;1&gt;, который включает в себя: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10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1" w:tooltip="Постановление Правительства РФ от 28.11.2014 N 1273 &quot;О Программе государственных гарантий бесплатного оказания гражданам медицинской помощи на 2015 год и на плановый период 2016 и 2017 годов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страхования;</w:t>
      </w:r>
    </w:p>
    <w:p w:rsidR="00242ADE" w:rsidRDefault="00242ADE">
      <w:pPr>
        <w:pStyle w:val="ConsPlusNormal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период.</w:t>
      </w:r>
    </w:p>
    <w:p w:rsidR="00242ADE" w:rsidRDefault="00242ADE">
      <w:pPr>
        <w:pStyle w:val="ConsPlusNormal"/>
        <w:ind w:firstLine="540"/>
        <w:jc w:val="both"/>
      </w:pPr>
      <w:bookmarkStart w:id="7" w:name="Par52"/>
      <w:bookmarkEnd w:id="7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242ADE" w:rsidRDefault="00242ADE">
      <w:pPr>
        <w:pStyle w:val="ConsPlusNormal"/>
        <w:ind w:firstLine="540"/>
        <w:jc w:val="both"/>
      </w:pPr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242ADE" w:rsidRDefault="00242ADE">
      <w:pPr>
        <w:pStyle w:val="ConsPlusNormal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в соответствии с </w:t>
      </w:r>
      <w:hyperlink r:id="rId12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6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242ADE" w:rsidRDefault="00242ADE">
      <w:pPr>
        <w:pStyle w:val="ConsPlusNormal"/>
        <w:ind w:firstLine="540"/>
        <w:jc w:val="both"/>
      </w:pPr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(далее - перечень медицинских организаций) в соответствии с </w:t>
      </w:r>
      <w:hyperlink r:id="rId13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7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242ADE" w:rsidRDefault="00242ADE">
      <w:pPr>
        <w:pStyle w:val="ConsPlusNormal"/>
        <w:ind w:firstLine="540"/>
        <w:jc w:val="both"/>
      </w:pPr>
      <w:r>
        <w:t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отчетному.</w:t>
      </w:r>
    </w:p>
    <w:p w:rsidR="00242ADE" w:rsidRDefault="00242ADE">
      <w:pPr>
        <w:pStyle w:val="ConsPlusNormal"/>
        <w:ind w:firstLine="540"/>
        <w:jc w:val="both"/>
      </w:pPr>
      <w: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 Российской Федерации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перечню видов высокотехнологичной медицинской помощи, включенных в базовую программу обязательного медицинского </w:t>
      </w:r>
      <w:r>
        <w:lastRenderedPageBreak/>
        <w:t>страхования, в срок до 10 декабря года, предшествующего отчетному.</w:t>
      </w:r>
    </w:p>
    <w:p w:rsidR="00242ADE" w:rsidRDefault="00242ADE">
      <w:pPr>
        <w:pStyle w:val="ConsPlusNormal"/>
        <w:ind w:firstLine="540"/>
        <w:jc w:val="both"/>
      </w:pPr>
      <w:r>
        <w:t xml:space="preserve">10. Министерство здравоохранения Российской Федерации формирует в специализированной информационной системе перечень медицинских организаций, оказывающих высокотехнологичную медицинскую помощь в соответствии с </w:t>
      </w:r>
      <w:hyperlink w:anchor="Par43" w:tooltip="Ссылка на текущий документ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52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настоящего Порядка, в срок до 30 декабря года, предшествующего отчетному.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center"/>
        <w:outlineLvl w:val="1"/>
      </w:pPr>
      <w:bookmarkStart w:id="8" w:name="Par60"/>
      <w:bookmarkEnd w:id="8"/>
      <w:r>
        <w:t>II. Направление на оказание высокотехнологичной</w:t>
      </w:r>
    </w:p>
    <w:p w:rsidR="00242ADE" w:rsidRDefault="00242ADE">
      <w:pPr>
        <w:pStyle w:val="ConsPlusNormal"/>
        <w:jc w:val="center"/>
      </w:pPr>
      <w:r>
        <w:t>медицинской помощи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&lt;1&gt;.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14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15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&quot; (Зарегистрировано в Минюсте России 12.03.2013 N 27617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242ADE" w:rsidRDefault="00242ADE">
      <w:pPr>
        <w:pStyle w:val="ConsPlusNormal"/>
        <w:ind w:firstLine="540"/>
        <w:jc w:val="both"/>
      </w:pPr>
      <w:bookmarkStart w:id="9" w:name="Par68"/>
      <w:bookmarkEnd w:id="9"/>
      <w:r>
        <w:t>13. При наличии медицинских показаний к оказанию высокотехнологичной медицинской помощи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направляющей медицинской организации и содержать следующие сведения:</w:t>
      </w:r>
    </w:p>
    <w:p w:rsidR="00242ADE" w:rsidRDefault="00242ADE">
      <w:pPr>
        <w:pStyle w:val="ConsPlusNormal"/>
        <w:ind w:firstLine="540"/>
        <w:jc w:val="both"/>
      </w:pPr>
      <w:r>
        <w:t>13.1. Фамилия, имя, отчество (при наличии) пациента, дату его рождения, адрес регистрации по месту жительства (пребывания);</w:t>
      </w:r>
    </w:p>
    <w:p w:rsidR="00242ADE" w:rsidRDefault="00242ADE">
      <w:pPr>
        <w:pStyle w:val="ConsPlusNormal"/>
        <w:ind w:firstLine="540"/>
        <w:jc w:val="both"/>
      </w:pPr>
      <w:r>
        <w:t>13.2. Номер полиса обязательного медицинского страхования и название страховой медицинской организации (при наличии);</w:t>
      </w:r>
    </w:p>
    <w:p w:rsidR="00242ADE" w:rsidRDefault="00242ADE">
      <w:pPr>
        <w:pStyle w:val="ConsPlusNormal"/>
        <w:ind w:firstLine="540"/>
        <w:jc w:val="both"/>
      </w:pPr>
      <w:r>
        <w:t>13.3. Страховое свидетельство обязательного пенсионного страхования (при наличии);</w:t>
      </w:r>
    </w:p>
    <w:p w:rsidR="00242ADE" w:rsidRDefault="00242ADE">
      <w:pPr>
        <w:pStyle w:val="ConsPlusNormal"/>
        <w:ind w:firstLine="540"/>
        <w:jc w:val="both"/>
      </w:pPr>
      <w:r>
        <w:t xml:space="preserve">13.4. Код диагноза основного заболевания по </w:t>
      </w:r>
      <w:hyperlink r:id="rId16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Международная статистическая </w:t>
      </w:r>
      <w:hyperlink r:id="rId17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13.5.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242ADE" w:rsidRDefault="00242ADE">
      <w:pPr>
        <w:pStyle w:val="ConsPlusNormal"/>
        <w:ind w:firstLine="540"/>
        <w:jc w:val="both"/>
      </w:pPr>
      <w:r>
        <w:t>13.6.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242ADE" w:rsidRDefault="00242ADE">
      <w:pPr>
        <w:pStyle w:val="ConsPlusNormal"/>
        <w:ind w:firstLine="540"/>
        <w:jc w:val="both"/>
      </w:pPr>
      <w:r>
        <w:t>13.7.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242ADE" w:rsidRDefault="00242ADE">
      <w:pPr>
        <w:pStyle w:val="ConsPlusNormal"/>
        <w:ind w:firstLine="540"/>
        <w:jc w:val="both"/>
      </w:pPr>
      <w:bookmarkStart w:id="10" w:name="Par79"/>
      <w:bookmarkEnd w:id="10"/>
      <w:r>
        <w:t xml:space="preserve">14. К направлению на госпитализацию для оказания высокотехнологичной медицинской помощи </w:t>
      </w:r>
      <w:r>
        <w:lastRenderedPageBreak/>
        <w:t>прилагаются следующие документы пациента:</w:t>
      </w:r>
    </w:p>
    <w:p w:rsidR="00242ADE" w:rsidRDefault="00242ADE">
      <w:pPr>
        <w:pStyle w:val="ConsPlusNormal"/>
        <w:ind w:firstLine="540"/>
        <w:jc w:val="both"/>
      </w:pPr>
      <w:r>
        <w:t xml:space="preserve">14.1.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</w:r>
      <w:hyperlink r:id="rId18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242ADE" w:rsidRDefault="00242ADE">
      <w:pPr>
        <w:pStyle w:val="ConsPlusNormal"/>
        <w:ind w:firstLine="540"/>
        <w:jc w:val="both"/>
      </w:pPr>
      <w:r>
        <w:t>14.2. Копии следующих документов пациента:</w:t>
      </w:r>
    </w:p>
    <w:p w:rsidR="00242ADE" w:rsidRDefault="00242ADE">
      <w:pPr>
        <w:pStyle w:val="ConsPlusNormal"/>
        <w:ind w:firstLine="540"/>
        <w:jc w:val="both"/>
      </w:pPr>
      <w:r>
        <w:t>а) документ,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 &lt;1&gt;;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19" w:tooltip="Указ Президента РФ от 13.03.1997 N 232 &quot;Об основном документе, удостоверяющем личность гражданина Российской Федерации на территории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&lt;1&gt;;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20" w:tooltip="Постановление Правительства РФ от 18.08.2008 N 628 (ред. от 21.03.2013) &quot;О Положении об удостоверении личности моряка, Положении о мореходной книжке, образце и описании бланка мореходной книжк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2008 г.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&lt;1&gt;;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21" w:tooltip="Постановление Правительства РФ от 12.02.2003 N 91 (ред. от 27.11.2006) &quot;Об удостоверении личности военнослужащего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февраля 2003 г. N 91 "Об удостоверении личности военнослужащего Российской Федерации" (Собрание законодательства Российской Федерации, 2003, N 7, ст. 654).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242ADE" w:rsidRDefault="00242ADE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Федеральный </w:t>
      </w:r>
      <w:hyperlink r:id="rId22" w:tooltip="Федеральный закон от 19.02.1993 N 4528-1 (ред. от 22.12.2014) &quot;О беженцах&quot;{КонсультантПлюс}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242ADE" w:rsidRDefault="00242ADE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42ADE" w:rsidRDefault="00242ADE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242ADE" w:rsidRDefault="00242ADE">
      <w:pPr>
        <w:pStyle w:val="ConsPlusNormal"/>
        <w:ind w:firstLine="540"/>
        <w:jc w:val="both"/>
      </w:pPr>
      <w:r>
        <w:t>вид на жительство;</w:t>
      </w:r>
    </w:p>
    <w:p w:rsidR="00242ADE" w:rsidRDefault="00242ADE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&lt;1&gt;);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23" w:tooltip="Федеральный закон от 25.07.2002 N 115-ФЗ (ред. от 22.12.2014)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242ADE" w:rsidRDefault="00242ADE">
      <w:pPr>
        <w:pStyle w:val="ConsPlusNormal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242ADE" w:rsidRDefault="00242ADE">
      <w:pPr>
        <w:pStyle w:val="ConsPlusNormal"/>
        <w:ind w:firstLine="540"/>
        <w:jc w:val="both"/>
      </w:pPr>
      <w:r>
        <w:t>г) страховое свидетельство обязательного пенсионного страхования (при наличии);</w:t>
      </w:r>
    </w:p>
    <w:p w:rsidR="00242ADE" w:rsidRDefault="00242ADE">
      <w:pPr>
        <w:pStyle w:val="ConsPlusNormal"/>
        <w:ind w:firstLine="540"/>
        <w:jc w:val="both"/>
      </w:pPr>
      <w:r>
        <w:t>14.3. Согласие на обработку персональных данных пациента и (или) его законного представителя.</w:t>
      </w:r>
    </w:p>
    <w:p w:rsidR="00242ADE" w:rsidRDefault="00242ADE">
      <w:pPr>
        <w:pStyle w:val="ConsPlusNormal"/>
        <w:ind w:firstLine="540"/>
        <w:jc w:val="both"/>
      </w:pPr>
      <w:r>
        <w:t xml:space="preserve">15. Направляющая медицинская организация представляет комплект документов, предусмотренных </w:t>
      </w:r>
      <w:hyperlink w:anchor="Par68" w:tooltip="Ссылка на текущий документ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79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настоящего Порядка,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242ADE" w:rsidRDefault="00242ADE">
      <w:pPr>
        <w:pStyle w:val="ConsPlusNormal"/>
        <w:ind w:firstLine="540"/>
        <w:jc w:val="both"/>
      </w:pPr>
      <w:r>
        <w:t>15.1.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организация);</w:t>
      </w:r>
    </w:p>
    <w:p w:rsidR="00242ADE" w:rsidRDefault="00242ADE">
      <w:pPr>
        <w:pStyle w:val="ConsPlusNormal"/>
        <w:ind w:firstLine="540"/>
        <w:jc w:val="both"/>
      </w:pPr>
      <w:r>
        <w:t>15.2.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242ADE" w:rsidRDefault="00242ADE">
      <w:pPr>
        <w:pStyle w:val="ConsPlusNormal"/>
        <w:ind w:firstLine="540"/>
        <w:jc w:val="both"/>
      </w:pPr>
      <w:r>
        <w:t>16.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242ADE" w:rsidRDefault="00242ADE">
      <w:pPr>
        <w:pStyle w:val="ConsPlusNormal"/>
        <w:ind w:firstLine="540"/>
        <w:jc w:val="both"/>
      </w:pPr>
      <w:r>
        <w:t xml:space="preserve">17.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 </w:t>
      </w:r>
      <w:hyperlink w:anchor="Par68" w:tooltip="Ссылка на текущий документ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79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242ADE" w:rsidRDefault="00242ADE">
      <w:pPr>
        <w:pStyle w:val="ConsPlusNormal"/>
        <w:ind w:firstLine="540"/>
        <w:jc w:val="both"/>
      </w:pPr>
      <w:r>
        <w:t xml:space="preserve">18.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специализированной информационной системы обеспечивает ОУЗ с прикреплением комплекта документов, предусмотренных </w:t>
      </w:r>
      <w:hyperlink w:anchor="Par68" w:tooltip="Ссылка на текущий документ" w:history="1">
        <w:r>
          <w:rPr>
            <w:color w:val="0000FF"/>
          </w:rPr>
          <w:t>13</w:t>
        </w:r>
      </w:hyperlink>
      <w:r>
        <w:t xml:space="preserve"> и </w:t>
      </w:r>
      <w:hyperlink w:anchor="Par79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настоящего Порядка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242ADE" w:rsidRDefault="00242ADE">
      <w:pPr>
        <w:pStyle w:val="ConsPlusNormal"/>
        <w:ind w:firstLine="540"/>
        <w:jc w:val="both"/>
      </w:pPr>
      <w:r>
        <w:t xml:space="preserve">18.1. Срок подготовки решения Комиссии ОУЗ о подтверждении наличия (об отсутствии) медицинских показаний для направления пациента в принимающую медицинскую организацию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ar68" w:tooltip="Ссылка на текущий документ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79" w:tooltip="Ссылка на текущий документ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242ADE" w:rsidRDefault="00242ADE">
      <w:pPr>
        <w:pStyle w:val="ConsPlusNormal"/>
        <w:ind w:firstLine="540"/>
        <w:jc w:val="both"/>
      </w:pPr>
      <w:r>
        <w:t>18.2. Решение Комиссии ОУЗ оформляется протоколом, содержащим следующие сведения:</w:t>
      </w:r>
    </w:p>
    <w:p w:rsidR="00242ADE" w:rsidRDefault="00242ADE">
      <w:pPr>
        <w:pStyle w:val="ConsPlusNormal"/>
        <w:ind w:firstLine="540"/>
        <w:jc w:val="both"/>
      </w:pPr>
      <w:r>
        <w:t>18.2.1. Основание создания Комиссии ОУЗ (реквизиты нормативного правового акта);</w:t>
      </w:r>
    </w:p>
    <w:p w:rsidR="00242ADE" w:rsidRDefault="00242ADE">
      <w:pPr>
        <w:pStyle w:val="ConsPlusNormal"/>
        <w:ind w:firstLine="540"/>
        <w:jc w:val="both"/>
      </w:pPr>
      <w:r>
        <w:t>18.2.2. Состав Комиссии ОУЗ;</w:t>
      </w:r>
    </w:p>
    <w:p w:rsidR="00242ADE" w:rsidRDefault="00242ADE">
      <w:pPr>
        <w:pStyle w:val="ConsPlusNormal"/>
        <w:ind w:firstLine="540"/>
        <w:jc w:val="both"/>
      </w:pPr>
      <w:r>
        <w:t>18.2.3.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242ADE" w:rsidRDefault="00242ADE">
      <w:pPr>
        <w:pStyle w:val="ConsPlusNormal"/>
        <w:ind w:firstLine="540"/>
        <w:jc w:val="both"/>
      </w:pPr>
      <w:r>
        <w:t>18.2.4. Диагноз заболевания (состояния);</w:t>
      </w:r>
    </w:p>
    <w:p w:rsidR="00242ADE" w:rsidRDefault="00242ADE">
      <w:pPr>
        <w:pStyle w:val="ConsPlusNormal"/>
        <w:ind w:firstLine="540"/>
        <w:jc w:val="both"/>
      </w:pPr>
      <w:r>
        <w:t>18.2.5. Заключение Комиссии ОУЗ, содержащее следующую информацию:</w:t>
      </w:r>
    </w:p>
    <w:p w:rsidR="00242ADE" w:rsidRDefault="00242ADE">
      <w:pPr>
        <w:pStyle w:val="ConsPlusNormal"/>
        <w:ind w:firstLine="540"/>
        <w:jc w:val="both"/>
      </w:pPr>
      <w:r>
        <w:t xml:space="preserve"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4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242ADE" w:rsidRDefault="00242ADE">
      <w:pPr>
        <w:pStyle w:val="ConsPlusNormal"/>
        <w:ind w:firstLine="540"/>
        <w:jc w:val="both"/>
      </w:pPr>
      <w:r>
        <w:t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242ADE" w:rsidRDefault="00242ADE">
      <w:pPr>
        <w:pStyle w:val="ConsPlusNormal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5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242ADE" w:rsidRDefault="00242ADE">
      <w:pPr>
        <w:pStyle w:val="ConsPlusNormal"/>
        <w:ind w:firstLine="540"/>
        <w:jc w:val="both"/>
      </w:pPr>
      <w:r>
        <w:t>18.3. Протокол решения Комиссии ОУЗ оформляется в двух экземплярах, один экземпляр подлежит хранению в течение 10 лет в ОУЗ.</w:t>
      </w:r>
    </w:p>
    <w:p w:rsidR="00242ADE" w:rsidRDefault="00242ADE">
      <w:pPr>
        <w:pStyle w:val="ConsPlusNormal"/>
        <w:ind w:firstLine="540"/>
        <w:jc w:val="both"/>
      </w:pPr>
      <w:r>
        <w:lastRenderedPageBreak/>
        <w:t>18.4.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242ADE" w:rsidRDefault="00242ADE">
      <w:pPr>
        <w:pStyle w:val="ConsPlusNormal"/>
        <w:ind w:firstLine="540"/>
        <w:jc w:val="both"/>
      </w:pPr>
      <w:r>
        <w:t xml:space="preserve">19.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ar46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242ADE" w:rsidRDefault="00242ADE">
      <w:pPr>
        <w:pStyle w:val="ConsPlusNormal"/>
        <w:ind w:firstLine="540"/>
        <w:jc w:val="both"/>
      </w:pPr>
      <w:r>
        <w:t>19.1.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&lt;1&gt;.</w:t>
      </w:r>
    </w:p>
    <w:p w:rsidR="00242ADE" w:rsidRDefault="00242ADE">
      <w:pPr>
        <w:pStyle w:val="ConsPlusNormal"/>
        <w:ind w:firstLine="540"/>
        <w:jc w:val="both"/>
      </w:pPr>
      <w:r>
        <w:t>--------------------------------</w:t>
      </w:r>
    </w:p>
    <w:p w:rsidR="00242ADE" w:rsidRDefault="00242ADE">
      <w:pPr>
        <w:pStyle w:val="ConsPlusNormal"/>
        <w:ind w:firstLine="540"/>
        <w:jc w:val="both"/>
      </w:pPr>
      <w:r>
        <w:t xml:space="preserve">&lt;1&gt; </w:t>
      </w:r>
      <w:hyperlink r:id="rId26" w:tooltip="Приказ Минздравсоцразвития России от 05.05.2012 N 502н (ред. от 02.12.2013) &quot;Об утверждении порядка создания и деятельности врачебной комиссии медицинской организации&quot; (Зарегистрировано в Минюсте России 09.06.2012 N 24516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(зарегистрировано Министерством юстиции Российской Федерации 9 июня 2012 г. N 24516).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ind w:firstLine="540"/>
        <w:jc w:val="both"/>
      </w:pPr>
      <w:r>
        <w:t>19.1.1.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242ADE" w:rsidRDefault="00242ADE">
      <w:pPr>
        <w:pStyle w:val="ConsPlusNormal"/>
        <w:ind w:firstLine="540"/>
        <w:jc w:val="both"/>
      </w:pPr>
      <w:r>
        <w:t>19.1.2.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242ADE" w:rsidRDefault="00242ADE">
      <w:pPr>
        <w:pStyle w:val="ConsPlusNormal"/>
        <w:ind w:firstLine="540"/>
        <w:jc w:val="both"/>
      </w:pPr>
      <w:r>
        <w:t>19.2.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 медицинской помощи).</w:t>
      </w:r>
    </w:p>
    <w:p w:rsidR="00242ADE" w:rsidRDefault="00242ADE">
      <w:pPr>
        <w:pStyle w:val="ConsPlusNormal"/>
        <w:ind w:firstLine="540"/>
        <w:jc w:val="both"/>
      </w:pPr>
      <w:r>
        <w:t>19.3.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242ADE" w:rsidRDefault="00242ADE">
      <w:pPr>
        <w:pStyle w:val="ConsPlusNormal"/>
        <w:ind w:firstLine="540"/>
        <w:jc w:val="both"/>
      </w:pPr>
      <w:r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242ADE" w:rsidRDefault="00242ADE">
      <w:pPr>
        <w:pStyle w:val="ConsPlusNormal"/>
        <w:ind w:firstLine="540"/>
        <w:jc w:val="both"/>
      </w:pPr>
      <w:r>
        <w:t>2) состав Комиссии медицинской организации, оказывающей высокотехнологичную медицинскую помощь;</w:t>
      </w:r>
    </w:p>
    <w:p w:rsidR="00242ADE" w:rsidRDefault="00242ADE">
      <w:pPr>
        <w:pStyle w:val="ConsPlusNormal"/>
        <w:ind w:firstLine="540"/>
        <w:jc w:val="both"/>
      </w:pPr>
      <w: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242ADE" w:rsidRDefault="00242ADE">
      <w:pPr>
        <w:pStyle w:val="ConsPlusNormal"/>
        <w:ind w:firstLine="540"/>
        <w:jc w:val="both"/>
      </w:pPr>
      <w:r>
        <w:t>4) диагноз заболевания (состояния);</w:t>
      </w:r>
    </w:p>
    <w:p w:rsidR="00242ADE" w:rsidRDefault="00242ADE">
      <w:pPr>
        <w:pStyle w:val="ConsPlusNormal"/>
        <w:ind w:firstLine="540"/>
        <w:jc w:val="both"/>
      </w:pPr>
      <w:r>
        <w:t>5)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242ADE" w:rsidRDefault="00242ADE">
      <w:pPr>
        <w:pStyle w:val="ConsPlusNormal"/>
        <w:ind w:firstLine="540"/>
        <w:jc w:val="both"/>
      </w:pPr>
      <w:r>
        <w:t xml:space="preserve"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27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242ADE" w:rsidRDefault="00242ADE">
      <w:pPr>
        <w:pStyle w:val="ConsPlusNormal"/>
        <w:ind w:firstLine="540"/>
        <w:jc w:val="both"/>
      </w:pPr>
      <w:r>
        <w:t>б)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242ADE" w:rsidRDefault="00242ADE">
      <w:pPr>
        <w:pStyle w:val="ConsPlusNormal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8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242ADE" w:rsidRDefault="00242ADE">
      <w:pPr>
        <w:pStyle w:val="ConsPlusNormal"/>
        <w:ind w:firstLine="540"/>
        <w:jc w:val="both"/>
      </w:pPr>
      <w:r>
        <w:t xml:space="preserve"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29" w:tooltip="&quot;Международная классификация болезней МКБ-10&quot; (Адаптированный вариант в трех частях){КонсультантПлюс}" w:history="1">
        <w:r>
          <w:rPr>
            <w:color w:val="0000FF"/>
          </w:rPr>
          <w:t>МКБ-10</w:t>
        </w:r>
      </w:hyperlink>
      <w:r>
        <w:t>, медицинской организации, в которую рекомендовано направить пациента.</w:t>
      </w:r>
    </w:p>
    <w:p w:rsidR="00242ADE" w:rsidRDefault="00242ADE">
      <w:pPr>
        <w:pStyle w:val="ConsPlusNormal"/>
        <w:ind w:firstLine="540"/>
        <w:jc w:val="both"/>
      </w:pPr>
      <w:r>
        <w:t xml:space="preserve">20. Выписка из протокола Комиссии медицинской организации, оказывающей высокотехнологичную </w:t>
      </w:r>
      <w:r>
        <w:lastRenderedPageBreak/>
        <w:t>медицинскую помощь, в течение пяти рабочих дней (не позднее срока планируемой госпитализации) отсылается посредством специализированной информационной системы в направляющую медицинскую организацию и (или) ОУЗ, который оформил Талон на оказание ВМП,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242ADE" w:rsidRDefault="00242ADE">
      <w:pPr>
        <w:pStyle w:val="ConsPlusNormal"/>
        <w:ind w:firstLine="540"/>
        <w:jc w:val="both"/>
      </w:pPr>
      <w:r>
        <w:t>21.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242ADE" w:rsidRDefault="00242ADE">
      <w:pPr>
        <w:pStyle w:val="ConsPlusNormal"/>
        <w:ind w:firstLine="540"/>
        <w:jc w:val="both"/>
      </w:pPr>
      <w:r>
        <w:t>22.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ФМБА России), в подведомственные ФМБА России федеральные медицинские организации для оказания высокотехнологичной медицинской помощи осуществляется ФМБА России.</w:t>
      </w:r>
    </w:p>
    <w:p w:rsidR="00242ADE" w:rsidRDefault="00242ADE">
      <w:pPr>
        <w:pStyle w:val="ConsPlusNormal"/>
        <w:ind w:firstLine="540"/>
        <w:jc w:val="both"/>
      </w:pPr>
      <w:r>
        <w:t xml:space="preserve">23.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 </w:t>
      </w:r>
      <w:hyperlink r:id="rId30" w:tooltip="Федеральный закон от 21.11.2011 N 323-ФЗ (ред. от 31.12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25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jc w:val="both"/>
      </w:pPr>
    </w:p>
    <w:p w:rsidR="00242ADE" w:rsidRDefault="00242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2ADE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17" w:rsidRDefault="00D22A17">
      <w:pPr>
        <w:spacing w:after="0" w:line="240" w:lineRule="auto"/>
      </w:pPr>
      <w:r>
        <w:separator/>
      </w:r>
    </w:p>
  </w:endnote>
  <w:endnote w:type="continuationSeparator" w:id="0">
    <w:p w:rsidR="00D22A17" w:rsidRDefault="00D2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DE" w:rsidRDefault="00242AD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42AD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6A5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6A59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42ADE" w:rsidRDefault="00242A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17" w:rsidRDefault="00D22A17">
      <w:pPr>
        <w:spacing w:after="0" w:line="240" w:lineRule="auto"/>
      </w:pPr>
      <w:r>
        <w:separator/>
      </w:r>
    </w:p>
  </w:footnote>
  <w:footnote w:type="continuationSeparator" w:id="0">
    <w:p w:rsidR="00D22A17" w:rsidRDefault="00D2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42AD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29.12.2014 N 930н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оказания высокотехнологичной медицинско...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42ADE" w:rsidRDefault="00242A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242ADE" w:rsidRDefault="00242AD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42ADE" w:rsidRDefault="00242ADE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BB"/>
    <w:rsid w:val="00242ADE"/>
    <w:rsid w:val="00D22A17"/>
    <w:rsid w:val="00E704BB"/>
    <w:rsid w:val="00F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B5A45E-80F8-4732-9470-37CF978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0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4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0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4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8382EE3D3FA6CA86E854C7B52EA63CC1F9F1D0F08D3C8ED8E2A4EB6AAE9F308115976A035DN" TargetMode="External"/><Relationship Id="rId18" Type="http://schemas.openxmlformats.org/officeDocument/2006/relationships/hyperlink" Target="consultantplus://offline/ref=988382EE3D3FA6CA86E855C3A62EA63CC1F7FBD2FBD36B8C89B7AA0E5EN" TargetMode="External"/><Relationship Id="rId26" Type="http://schemas.openxmlformats.org/officeDocument/2006/relationships/hyperlink" Target="consultantplus://offline/ref=988382EE3D3FA6CA86E854C7B52EA63CC1FBF5D3F0863C8ED8E2A4EB6A0A5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8382EE3D3FA6CA86E854C7B52EA63CC6FAF0D7F88E6184D0BBA8E9065D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88382EE3D3FA6CA86E854C7B52EA63CC1F9F1D4F3873C8ED8E2A4EB6AAE9F308115976E035AN" TargetMode="External"/><Relationship Id="rId12" Type="http://schemas.openxmlformats.org/officeDocument/2006/relationships/hyperlink" Target="consultantplus://offline/ref=988382EE3D3FA6CA86E854C7B52EA63CC1F9F1D0F08D3C8ED8E2A4EB6AAE9F308115976A035AN" TargetMode="External"/><Relationship Id="rId17" Type="http://schemas.openxmlformats.org/officeDocument/2006/relationships/hyperlink" Target="consultantplus://offline/ref=988382EE3D3FA6CA86E855C3A62EA63CC1F7FBD2FBD36B8C89B7AA0E5EN" TargetMode="External"/><Relationship Id="rId25" Type="http://schemas.openxmlformats.org/officeDocument/2006/relationships/hyperlink" Target="consultantplus://offline/ref=988382EE3D3FA6CA86E855C3A62EA63CC1F7FBD2FBD36B8C89B7AA0E5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8382EE3D3FA6CA86E855C3A62EA63CC1F7FBD2FBD36B8C89B7AA0E5EN" TargetMode="External"/><Relationship Id="rId20" Type="http://schemas.openxmlformats.org/officeDocument/2006/relationships/hyperlink" Target="consultantplus://offline/ref=988382EE3D3FA6CA86E854C7B52EA63CC1FAF1DBF7803C8ED8E2A4EB6A0A5EN" TargetMode="External"/><Relationship Id="rId29" Type="http://schemas.openxmlformats.org/officeDocument/2006/relationships/hyperlink" Target="consultantplus://offline/ref=988382EE3D3FA6CA86E855C3A62EA63CC1F7FBD2FBD36B8C89B7AA0E5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382EE3D3FA6CA86E854C7B52EA63CC1F9F1D0F08D3C8ED8E2A4EB6AAE9F308115976C398B6CAA0250N" TargetMode="External"/><Relationship Id="rId11" Type="http://schemas.openxmlformats.org/officeDocument/2006/relationships/hyperlink" Target="consultantplus://offline/ref=988382EE3D3FA6CA86E854C7B52EA63CC1F9F3D4F8803C8ED8E2A4EB6A0A5EN" TargetMode="External"/><Relationship Id="rId24" Type="http://schemas.openxmlformats.org/officeDocument/2006/relationships/hyperlink" Target="consultantplus://offline/ref=988382EE3D3FA6CA86E855C3A62EA63CC1F7FBD2FBD36B8C89B7AA0E5EN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88382EE3D3FA6CA86E854C7B52EA63CC1FAF1D5F3863C8ED8E2A4EB6A0A5EN" TargetMode="External"/><Relationship Id="rId23" Type="http://schemas.openxmlformats.org/officeDocument/2006/relationships/hyperlink" Target="consultantplus://offline/ref=988382EE3D3FA6CA86E854C7B52EA63CC1F9F0D6F7863C8ED8E2A4EB6AAE9F308115976C398A6DA60250N" TargetMode="External"/><Relationship Id="rId28" Type="http://schemas.openxmlformats.org/officeDocument/2006/relationships/hyperlink" Target="consultantplus://offline/ref=988382EE3D3FA6CA86E855C3A62EA63CC1F7FBD2FBD36B8C89B7AA0E5EN" TargetMode="External"/><Relationship Id="rId10" Type="http://schemas.openxmlformats.org/officeDocument/2006/relationships/hyperlink" Target="consultantplus://offline/ref=988382EE3D3FA6CA86E854C7B52EA63CC1F9F1D0F08D3C8ED8E2A4EB6AAE9F308115976C398A65AE0256N" TargetMode="External"/><Relationship Id="rId19" Type="http://schemas.openxmlformats.org/officeDocument/2006/relationships/hyperlink" Target="consultantplus://offline/ref=988382EE3D3FA6CA86E854C7B52EA63CC1FDF4D0F18E6184D0BBA8E9065DN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8382EE3D3FA6CA86E854C7B52EA63CC1F9F1D0F08D3C8ED8E2A4EB6AAE9F308115976C398B6CAB0258N" TargetMode="External"/><Relationship Id="rId14" Type="http://schemas.openxmlformats.org/officeDocument/2006/relationships/hyperlink" Target="consultantplus://offline/ref=988382EE3D3FA6CA86E854C7B52EA63CC1FDF2D1F2843C8ED8E2A4EB6A0A5EN" TargetMode="External"/><Relationship Id="rId22" Type="http://schemas.openxmlformats.org/officeDocument/2006/relationships/hyperlink" Target="consultantplus://offline/ref=988382EE3D3FA6CA86E854C7B52EA63CC1F9F0D6F4833C8ED8E2A4EB6A0A5EN" TargetMode="External"/><Relationship Id="rId27" Type="http://schemas.openxmlformats.org/officeDocument/2006/relationships/hyperlink" Target="consultantplus://offline/ref=988382EE3D3FA6CA86E855C3A62EA63CC1F7FBD2FBD36B8C89B7AA0E5EN" TargetMode="External"/><Relationship Id="rId30" Type="http://schemas.openxmlformats.org/officeDocument/2006/relationships/hyperlink" Target="consultantplus://offline/ref=988382EE3D3FA6CA86E854C7B52EA63CC1F9F1D0F08D3C8ED8E2A4EB6AAE9F308115976C398A6FA60259N" TargetMode="External"/><Relationship Id="rId8" Type="http://schemas.openxmlformats.org/officeDocument/2006/relationships/hyperlink" Target="consultantplus://offline/ref=988382EE3D3FA6CA86E854C7B52EA63CC1FCF7DAF48D3C8ED8E2A4EB6A0A5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4880</Words>
  <Characters>27820</Characters>
  <Application>Microsoft Office Word</Application>
  <DocSecurity>2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29.12.2014 N 930н"Об утверждении Порядка организации оказания высокотехнологичной медицинской помощи с применением специализированной информационной системы"(Зарегистрировано в Минюсте России 31.12.2014 N 35499)</vt:lpstr>
    </vt:vector>
  </TitlesOfParts>
  <Company/>
  <LinksUpToDate>false</LinksUpToDate>
  <CharactersWithSpaces>32635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29.12.2014 N 930н"Об утверждении Порядка организации оказания высокотехнологичной медицинской помощи с применением специализированной информационной системы"(Зарегистрировано в Минюсте России 31.12.2014 N 35499)</dc:title>
  <dc:subject/>
  <dc:creator>ConsultantPlus</dc:creator>
  <cp:keywords/>
  <dc:description/>
  <cp:lastModifiedBy>GP9</cp:lastModifiedBy>
  <cp:revision>2</cp:revision>
  <dcterms:created xsi:type="dcterms:W3CDTF">2024-02-14T08:45:00Z</dcterms:created>
  <dcterms:modified xsi:type="dcterms:W3CDTF">2024-02-14T08:45:00Z</dcterms:modified>
</cp:coreProperties>
</file>