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754" w:rsidRDefault="00672754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672754" w:rsidRDefault="00672754">
      <w:pPr>
        <w:pStyle w:val="ConsPlusNormal"/>
        <w:outlineLvl w:val="0"/>
      </w:pPr>
      <w:bookmarkStart w:id="1" w:name="Par1"/>
      <w:bookmarkEnd w:id="1"/>
      <w:r>
        <w:t>Зарегистрировано в Минюсте России 25 марта 2011 г. N 20284</w:t>
      </w:r>
    </w:p>
    <w:p w:rsidR="00672754" w:rsidRDefault="006727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2754" w:rsidRDefault="00672754">
      <w:pPr>
        <w:pStyle w:val="ConsPlusNormal"/>
      </w:pPr>
    </w:p>
    <w:p w:rsidR="00672754" w:rsidRDefault="00672754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И СОЦИАЛЬНОГО РАЗВИТИЯ</w:t>
      </w:r>
    </w:p>
    <w:p w:rsidR="00672754" w:rsidRDefault="00672754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672754" w:rsidRDefault="00672754">
      <w:pPr>
        <w:pStyle w:val="ConsPlusNormal"/>
        <w:jc w:val="center"/>
        <w:rPr>
          <w:b/>
          <w:bCs/>
        </w:rPr>
      </w:pPr>
    </w:p>
    <w:p w:rsidR="00672754" w:rsidRDefault="00672754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672754" w:rsidRDefault="00672754">
      <w:pPr>
        <w:pStyle w:val="ConsPlusNormal"/>
        <w:jc w:val="center"/>
        <w:rPr>
          <w:b/>
          <w:bCs/>
        </w:rPr>
      </w:pPr>
      <w:r>
        <w:rPr>
          <w:b/>
          <w:bCs/>
        </w:rPr>
        <w:t>от 28 февраля 2011 г. N 155н</w:t>
      </w:r>
    </w:p>
    <w:p w:rsidR="00672754" w:rsidRDefault="00672754">
      <w:pPr>
        <w:pStyle w:val="ConsPlusNormal"/>
        <w:jc w:val="center"/>
        <w:rPr>
          <w:b/>
          <w:bCs/>
        </w:rPr>
      </w:pPr>
    </w:p>
    <w:p w:rsidR="00672754" w:rsidRDefault="00672754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672754" w:rsidRDefault="00672754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 ПО ПРОФИЛЮ</w:t>
      </w:r>
    </w:p>
    <w:p w:rsidR="00672754" w:rsidRDefault="00672754">
      <w:pPr>
        <w:pStyle w:val="ConsPlusNormal"/>
        <w:jc w:val="center"/>
        <w:rPr>
          <w:b/>
          <w:bCs/>
        </w:rPr>
      </w:pPr>
      <w:r>
        <w:rPr>
          <w:b/>
          <w:bCs/>
        </w:rPr>
        <w:t>"ОТОРИНОЛАРИНГОЛОГИЯ" И "СУРДОЛОГИЯ-ОТОРИНОЛАРИНГОЛОГИЯ"</w:t>
      </w:r>
    </w:p>
    <w:p w:rsidR="00672754" w:rsidRDefault="00672754">
      <w:pPr>
        <w:pStyle w:val="ConsPlusNormal"/>
        <w:jc w:val="center"/>
      </w:pPr>
    </w:p>
    <w:p w:rsidR="00672754" w:rsidRDefault="00672754">
      <w:pPr>
        <w:pStyle w:val="ConsPlusNormal"/>
        <w:jc w:val="center"/>
      </w:pPr>
      <w:r>
        <w:t>Список изменяющих документов</w:t>
      </w:r>
    </w:p>
    <w:p w:rsidR="00672754" w:rsidRDefault="00672754">
      <w:pPr>
        <w:pStyle w:val="ConsPlusNormal"/>
        <w:jc w:val="center"/>
      </w:pPr>
      <w:r>
        <w:t xml:space="preserve">(в ред. </w:t>
      </w:r>
      <w:hyperlink r:id="rId6" w:tooltip="Приказ Минздрава России от 12.11.2012 N 905н &quot;Об утверждении порядка оказания медицинской помощи населению по профилю &quot;оториноларингология&quot; (Зарегистрировано в Минюсте России 05.03.2013 N 27502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12.11.2012 N 905н)</w:t>
      </w:r>
    </w:p>
    <w:p w:rsidR="00672754" w:rsidRDefault="00672754">
      <w:pPr>
        <w:pStyle w:val="ConsPlusNormal"/>
        <w:jc w:val="center"/>
      </w:pPr>
    </w:p>
    <w:p w:rsidR="00672754" w:rsidRDefault="006727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2754" w:rsidRDefault="00672754">
      <w:pPr>
        <w:pStyle w:val="ConsPlusNormal"/>
        <w:ind w:firstLine="540"/>
        <w:jc w:val="both"/>
      </w:pPr>
      <w:r>
        <w:t>КонсультантПлюс: примечание.</w:t>
      </w:r>
    </w:p>
    <w:p w:rsidR="00672754" w:rsidRDefault="00672754">
      <w:pPr>
        <w:pStyle w:val="ConsPlusNormal"/>
        <w:ind w:firstLine="540"/>
        <w:jc w:val="both"/>
      </w:pPr>
      <w:r>
        <w:t>"</w:t>
      </w:r>
      <w:hyperlink r:id="rId7" w:tooltip="&quot;Основы законодательства Российской Федерации об охране здоровья граждан&quot; (утв. ВС РФ 22.07.1993 N 5487-1) (ред. от 07.12.2011)------------ Утратил силу{КонсультантПлюс}" w:history="1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об охране здоровья граждан" утратили силу с </w:t>
      </w:r>
      <w:hyperlink r:id="rId8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1 января 2012 года</w:t>
        </w:r>
      </w:hyperlink>
      <w:r>
        <w:t xml:space="preserve"> в связи с принятием Федерального </w:t>
      </w:r>
      <w:hyperlink r:id="rId9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21.11.2011 N 323-ФЗ, </w:t>
      </w:r>
      <w:hyperlink r:id="rId10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которого установлены правила утверждения порядков и стандартов оказания медицинской помощи.</w:t>
      </w:r>
    </w:p>
    <w:p w:rsidR="00672754" w:rsidRDefault="006727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2754" w:rsidRDefault="00672754">
      <w:pPr>
        <w:pStyle w:val="ConsPlusNormal"/>
        <w:ind w:firstLine="540"/>
        <w:jc w:val="both"/>
      </w:pPr>
      <w:r>
        <w:t xml:space="preserve">В соответствии со </w:t>
      </w:r>
      <w:hyperlink r:id="rId11" w:tooltip="&quot;Основы законодательства Российской Федерации об охране здоровья граждан&quot; (утв. ВС РФ 22.07.1993 N 5487-1) (ред. от 07.12.2011)------------ Утратил силу{КонсультантПлюс}" w:history="1">
        <w:r>
          <w:rPr>
            <w:color w:val="0000FF"/>
          </w:rPr>
          <w:t>статьей 37.1</w:t>
        </w:r>
      </w:hyperlink>
      <w: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2007, N 1, ст. 21; N 43, ст. 5084) приказываю:</w:t>
      </w:r>
    </w:p>
    <w:p w:rsidR="00672754" w:rsidRDefault="00672754">
      <w:pPr>
        <w:pStyle w:val="ConsPlusNormal"/>
        <w:ind w:firstLine="540"/>
        <w:jc w:val="both"/>
      </w:pPr>
      <w:r>
        <w:t>Утвердить:</w:t>
      </w:r>
    </w:p>
    <w:p w:rsidR="00672754" w:rsidRDefault="00672754">
      <w:pPr>
        <w:pStyle w:val="ConsPlusNormal"/>
        <w:ind w:firstLine="540"/>
        <w:jc w:val="both"/>
      </w:pPr>
      <w:r>
        <w:t xml:space="preserve">абзац утратил силу. - </w:t>
      </w:r>
      <w:hyperlink r:id="rId12" w:tooltip="Приказ Минздрава России от 12.11.2012 N 905н &quot;Об утверждении порядка оказания медицинской помощи населению по профилю &quot;оториноларингология&quot; (Зарегистрировано в Минюсте России 05.03.2013 N 27502){КонсультантПлюс}" w:history="1">
        <w:r>
          <w:rPr>
            <w:color w:val="0000FF"/>
          </w:rPr>
          <w:t>Приказ</w:t>
        </w:r>
      </w:hyperlink>
      <w:r>
        <w:t xml:space="preserve"> Минздрава России от 12.11.2012 N 905н;</w:t>
      </w:r>
    </w:p>
    <w:p w:rsidR="00672754" w:rsidRDefault="00672754">
      <w:pPr>
        <w:pStyle w:val="ConsPlusNormal"/>
        <w:ind w:firstLine="540"/>
        <w:jc w:val="both"/>
      </w:pPr>
      <w:hyperlink w:anchor="Par51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"сурдология-оториноларингология" согласно приложению N 2.</w:t>
      </w:r>
    </w:p>
    <w:p w:rsidR="00672754" w:rsidRDefault="00672754">
      <w:pPr>
        <w:pStyle w:val="ConsPlusNormal"/>
        <w:jc w:val="right"/>
      </w:pPr>
    </w:p>
    <w:p w:rsidR="00672754" w:rsidRDefault="00672754">
      <w:pPr>
        <w:pStyle w:val="ConsPlusNormal"/>
        <w:jc w:val="right"/>
      </w:pPr>
      <w:r>
        <w:t>Министр</w:t>
      </w:r>
    </w:p>
    <w:p w:rsidR="00672754" w:rsidRDefault="00672754">
      <w:pPr>
        <w:pStyle w:val="ConsPlusNormal"/>
        <w:jc w:val="right"/>
      </w:pPr>
      <w:r>
        <w:t>Т.А.ГОЛИКОВА</w:t>
      </w:r>
    </w:p>
    <w:p w:rsidR="00672754" w:rsidRDefault="00672754">
      <w:pPr>
        <w:pStyle w:val="ConsPlusNormal"/>
        <w:jc w:val="right"/>
      </w:pPr>
    </w:p>
    <w:p w:rsidR="00672754" w:rsidRDefault="00672754">
      <w:pPr>
        <w:pStyle w:val="ConsPlusNormal"/>
        <w:jc w:val="right"/>
      </w:pPr>
    </w:p>
    <w:p w:rsidR="00672754" w:rsidRDefault="00672754">
      <w:pPr>
        <w:pStyle w:val="ConsPlusNormal"/>
        <w:jc w:val="right"/>
      </w:pPr>
    </w:p>
    <w:p w:rsidR="00672754" w:rsidRDefault="00672754">
      <w:pPr>
        <w:pStyle w:val="ConsPlusNormal"/>
        <w:jc w:val="right"/>
        <w:outlineLvl w:val="0"/>
      </w:pPr>
      <w:bookmarkStart w:id="2" w:name="Par31"/>
      <w:bookmarkEnd w:id="2"/>
      <w:r>
        <w:t>Приложение N 1</w:t>
      </w:r>
    </w:p>
    <w:p w:rsidR="00672754" w:rsidRDefault="00672754">
      <w:pPr>
        <w:pStyle w:val="ConsPlusNormal"/>
        <w:jc w:val="right"/>
      </w:pPr>
      <w:r>
        <w:t>к Приказу Министерства</w:t>
      </w:r>
    </w:p>
    <w:p w:rsidR="00672754" w:rsidRDefault="00672754">
      <w:pPr>
        <w:pStyle w:val="ConsPlusNormal"/>
        <w:jc w:val="right"/>
      </w:pPr>
      <w:r>
        <w:t>здравоохранения и социального</w:t>
      </w:r>
    </w:p>
    <w:p w:rsidR="00672754" w:rsidRDefault="00672754">
      <w:pPr>
        <w:pStyle w:val="ConsPlusNormal"/>
        <w:jc w:val="right"/>
      </w:pPr>
      <w:r>
        <w:t>развития Российской Федерации</w:t>
      </w:r>
    </w:p>
    <w:p w:rsidR="00672754" w:rsidRDefault="00672754">
      <w:pPr>
        <w:pStyle w:val="ConsPlusNormal"/>
        <w:jc w:val="right"/>
      </w:pPr>
      <w:r>
        <w:t>от 28 февраля 2011 г. N 155н</w:t>
      </w:r>
    </w:p>
    <w:p w:rsidR="00672754" w:rsidRDefault="00672754">
      <w:pPr>
        <w:pStyle w:val="ConsPlusNormal"/>
        <w:jc w:val="right"/>
      </w:pPr>
    </w:p>
    <w:p w:rsidR="00672754" w:rsidRDefault="00672754">
      <w:pPr>
        <w:pStyle w:val="ConsPlusNormal"/>
        <w:jc w:val="center"/>
        <w:rPr>
          <w:b/>
          <w:bCs/>
        </w:rPr>
      </w:pPr>
      <w:r>
        <w:rPr>
          <w:b/>
          <w:bCs/>
        </w:rPr>
        <w:t>ПОРЯДОК</w:t>
      </w:r>
    </w:p>
    <w:p w:rsidR="00672754" w:rsidRDefault="00672754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672754" w:rsidRDefault="00672754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"ОТОРИНОЛАРИНГОЛОГИЯ"</w:t>
      </w:r>
    </w:p>
    <w:p w:rsidR="00672754" w:rsidRDefault="00672754">
      <w:pPr>
        <w:pStyle w:val="ConsPlusNormal"/>
        <w:jc w:val="center"/>
      </w:pPr>
    </w:p>
    <w:p w:rsidR="00672754" w:rsidRDefault="00672754">
      <w:pPr>
        <w:pStyle w:val="ConsPlusNormal"/>
        <w:ind w:firstLine="540"/>
        <w:jc w:val="both"/>
      </w:pPr>
      <w:r>
        <w:t xml:space="preserve">Утратил силу. - </w:t>
      </w:r>
      <w:hyperlink r:id="rId13" w:tooltip="Приказ Минздрава России от 12.11.2012 N 905н &quot;Об утверждении порядка оказания медицинской помощи населению по профилю &quot;оториноларингология&quot; (Зарегистрировано в Минюсте России 05.03.2013 N 27502){КонсультантПлюс}" w:history="1">
        <w:r>
          <w:rPr>
            <w:color w:val="0000FF"/>
          </w:rPr>
          <w:t>Приказ</w:t>
        </w:r>
      </w:hyperlink>
      <w:r>
        <w:t xml:space="preserve"> Минздрава России от 12.11.2012 N 905н.</w:t>
      </w: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jc w:val="right"/>
        <w:outlineLvl w:val="0"/>
      </w:pPr>
      <w:bookmarkStart w:id="3" w:name="Par45"/>
      <w:bookmarkEnd w:id="3"/>
      <w:r>
        <w:t>Приложение N 2</w:t>
      </w:r>
    </w:p>
    <w:p w:rsidR="00672754" w:rsidRDefault="00672754">
      <w:pPr>
        <w:pStyle w:val="ConsPlusNormal"/>
        <w:jc w:val="right"/>
      </w:pPr>
      <w:r>
        <w:t>к Приказу Министерства</w:t>
      </w:r>
    </w:p>
    <w:p w:rsidR="00672754" w:rsidRDefault="00672754">
      <w:pPr>
        <w:pStyle w:val="ConsPlusNormal"/>
        <w:jc w:val="right"/>
      </w:pPr>
      <w:r>
        <w:t>здравоохранения и социального</w:t>
      </w:r>
    </w:p>
    <w:p w:rsidR="00672754" w:rsidRDefault="00672754">
      <w:pPr>
        <w:pStyle w:val="ConsPlusNormal"/>
        <w:jc w:val="right"/>
      </w:pPr>
      <w:r>
        <w:t>развития Российской Федерации</w:t>
      </w:r>
    </w:p>
    <w:p w:rsidR="00672754" w:rsidRDefault="00672754">
      <w:pPr>
        <w:pStyle w:val="ConsPlusNormal"/>
        <w:jc w:val="right"/>
      </w:pPr>
      <w:r>
        <w:t>от 28 февраля 2011 г. N 155н</w:t>
      </w:r>
    </w:p>
    <w:p w:rsidR="00672754" w:rsidRDefault="00672754">
      <w:pPr>
        <w:pStyle w:val="ConsPlusNormal"/>
        <w:jc w:val="center"/>
      </w:pPr>
    </w:p>
    <w:p w:rsidR="00672754" w:rsidRDefault="00672754">
      <w:pPr>
        <w:pStyle w:val="ConsPlusNormal"/>
        <w:jc w:val="center"/>
        <w:rPr>
          <w:b/>
          <w:bCs/>
        </w:rPr>
      </w:pPr>
      <w:bookmarkStart w:id="4" w:name="Par51"/>
      <w:bookmarkEnd w:id="4"/>
      <w:r>
        <w:rPr>
          <w:b/>
          <w:bCs/>
        </w:rPr>
        <w:t>ПОРЯДОК</w:t>
      </w:r>
    </w:p>
    <w:p w:rsidR="00672754" w:rsidRDefault="00672754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672754" w:rsidRDefault="00672754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"СУРДОЛОГИЯ-ОТОРИНОЛАРИНГОЛОГИЯ"</w:t>
      </w: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ind w:firstLine="540"/>
        <w:jc w:val="both"/>
      </w:pPr>
      <w:r>
        <w:t>1. Настоящий Порядок регулирует вопросы оказания медицинской помощи населению (взрослым и детям) при заболеваниях, связанных с нарушением слуха, в организациях, оказывающих помощь больным по профилю "сурдология-оториноларингология" (далее - медицинские организации).</w:t>
      </w:r>
    </w:p>
    <w:p w:rsidR="00672754" w:rsidRDefault="00672754">
      <w:pPr>
        <w:pStyle w:val="ConsPlusNormal"/>
        <w:ind w:firstLine="540"/>
        <w:jc w:val="both"/>
      </w:pPr>
      <w:r>
        <w:t>2. Больные с заболеваниями, связанными с нарушением слуха, получают:</w:t>
      </w:r>
    </w:p>
    <w:p w:rsidR="00672754" w:rsidRDefault="00672754">
      <w:pPr>
        <w:pStyle w:val="ConsPlusNormal"/>
        <w:ind w:firstLine="540"/>
        <w:jc w:val="both"/>
      </w:pPr>
      <w:r>
        <w:t>а) в рамках первичной медико-санитарной помощи - терапевтическую (педиатрическую) и оториноларингологическую медицинскую помощь;</w:t>
      </w:r>
    </w:p>
    <w:p w:rsidR="00672754" w:rsidRDefault="00672754">
      <w:pPr>
        <w:pStyle w:val="ConsPlusNormal"/>
        <w:ind w:firstLine="540"/>
        <w:jc w:val="both"/>
      </w:pPr>
      <w:r>
        <w:t>б) в рамках специализированной, в том числе высокотехнологичной, медицинской помощи - специализированную медицинскую помощь по профилю "сурдология-оториноларингология".</w:t>
      </w:r>
    </w:p>
    <w:p w:rsidR="00672754" w:rsidRDefault="00672754">
      <w:pPr>
        <w:pStyle w:val="ConsPlusNormal"/>
        <w:ind w:firstLine="540"/>
        <w:jc w:val="both"/>
      </w:pPr>
      <w:r>
        <w:t xml:space="preserve">3. Медицинская помощь по профилю "сурдология-оториноларингология" оказывается в сурдологическом кабинете и сурдологическом центре, осуществляющих свою деятельность в соответствии с </w:t>
      </w:r>
      <w:hyperlink w:anchor="Par88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281" w:tooltip="Ссылка на текущий документ" w:history="1">
        <w:r>
          <w:rPr>
            <w:color w:val="0000FF"/>
          </w:rPr>
          <w:t>5</w:t>
        </w:r>
      </w:hyperlink>
      <w:r>
        <w:t xml:space="preserve"> к настоящему Порядку.</w:t>
      </w:r>
    </w:p>
    <w:p w:rsidR="00672754" w:rsidRDefault="00672754">
      <w:pPr>
        <w:pStyle w:val="ConsPlusNormal"/>
        <w:ind w:firstLine="540"/>
        <w:jc w:val="both"/>
      </w:pPr>
      <w:r>
        <w:t>4. Медицинская помощь по профилю "сурдология-оториноларингология" включает в себя выявление, лечение нарушений слуха и слухопротезирование.</w:t>
      </w:r>
    </w:p>
    <w:p w:rsidR="00672754" w:rsidRDefault="00672754">
      <w:pPr>
        <w:pStyle w:val="ConsPlusNormal"/>
        <w:ind w:firstLine="540"/>
        <w:jc w:val="both"/>
      </w:pPr>
      <w:r>
        <w:t>5. При подозрении и/или в случае выявления у больного нарушения слуха медицинская помощь осуществляется на основе взаимодействия врача-терапевта участкового, врача общей практики (семейного врача), врача-педиатра участкового, врача-оториноларинголога, врача-невролога).</w:t>
      </w:r>
    </w:p>
    <w:p w:rsidR="00672754" w:rsidRDefault="00672754">
      <w:pPr>
        <w:pStyle w:val="ConsPlusNormal"/>
        <w:ind w:firstLine="540"/>
        <w:jc w:val="both"/>
      </w:pPr>
      <w:r>
        <w:t>6. Новорожденным и детям раннего возраста в родильных отделениях медицинских организаций, в родильных домах, перинатальных центрах проводится диагностика нарушений слуха путем проведения универсального аудиологического скрининга, который осуществляется медицинскими сестрами или врачами-неонатологами (педиатрами), прошедшими дополнительную подготовку по данному направлению (первый этап аудиологического скрининга).</w:t>
      </w:r>
    </w:p>
    <w:p w:rsidR="00672754" w:rsidRDefault="00672754">
      <w:pPr>
        <w:pStyle w:val="ConsPlusNormal"/>
        <w:ind w:firstLine="540"/>
        <w:jc w:val="both"/>
      </w:pPr>
      <w:r>
        <w:t>7. Детям, не прошедшим первый этап аудиологического скрининга, исследование повторяют через 4 - 6 недель в детской поликлинике (участковой больнице, районной больнице, центральной районной больнице).</w:t>
      </w:r>
    </w:p>
    <w:p w:rsidR="00672754" w:rsidRDefault="00672754">
      <w:pPr>
        <w:pStyle w:val="ConsPlusNormal"/>
        <w:ind w:firstLine="540"/>
        <w:jc w:val="both"/>
      </w:pPr>
      <w:r>
        <w:t>8. Результаты первого этапа аудиологического скрининга с согласия законных представителей обследуемого ребенка передаются в сурдологический центр.</w:t>
      </w:r>
    </w:p>
    <w:p w:rsidR="00672754" w:rsidRDefault="00672754">
      <w:pPr>
        <w:pStyle w:val="ConsPlusNormal"/>
        <w:ind w:firstLine="540"/>
        <w:jc w:val="both"/>
      </w:pPr>
      <w:r>
        <w:t>9. Дети, имеющие факторы риска развития тугоухости и глухоты, а также при положительном результате теста (отоакустическая эмиссия не регистрируется) направляются на второй этап аудиологического скрининга в центр реабилитации слуха (сурдологический центр, кабинет).</w:t>
      </w:r>
    </w:p>
    <w:p w:rsidR="00672754" w:rsidRDefault="00672754">
      <w:pPr>
        <w:pStyle w:val="ConsPlusNormal"/>
        <w:ind w:firstLine="540"/>
        <w:jc w:val="both"/>
      </w:pPr>
      <w:r>
        <w:t>10. Необходимость проведения ребенку углубленного аудиологического обследования определяется в первые 3 месяца жизни врачом-оториноларингологом или врачом-педиатром по результатам аудиологического скрининга.</w:t>
      </w:r>
    </w:p>
    <w:p w:rsidR="00672754" w:rsidRDefault="00672754">
      <w:pPr>
        <w:pStyle w:val="ConsPlusNormal"/>
        <w:ind w:firstLine="540"/>
        <w:jc w:val="both"/>
      </w:pPr>
      <w:r>
        <w:t>11. При выявлении нарушения слуха по результатам аудиологического скрининга ребенок направляется к врачу сурдологу-оториноларингологу.</w:t>
      </w:r>
    </w:p>
    <w:p w:rsidR="00672754" w:rsidRDefault="00672754">
      <w:pPr>
        <w:pStyle w:val="ConsPlusNormal"/>
        <w:ind w:firstLine="540"/>
        <w:jc w:val="both"/>
      </w:pPr>
      <w:r>
        <w:t>12. Индивидуальная программа реабилитации ребенка с нарушением слуха определяется врачом сурдологом-оториноларингологом в первые 6 месяцев жизни.</w:t>
      </w:r>
    </w:p>
    <w:p w:rsidR="00672754" w:rsidRDefault="00672754">
      <w:pPr>
        <w:pStyle w:val="ConsPlusNormal"/>
        <w:ind w:firstLine="540"/>
        <w:jc w:val="both"/>
      </w:pPr>
      <w:r>
        <w:t>13. Слухоречевая реабилитация и специальная коррекционно-педагогическая помощь проводится на базе сурдологического центра или центра реабилитации слуха в тесном взаимодействии врача сурдолога-оториноларинголога со специалистами педагогического профиля и другого персонала.</w:t>
      </w:r>
    </w:p>
    <w:p w:rsidR="00672754" w:rsidRDefault="00672754">
      <w:pPr>
        <w:pStyle w:val="ConsPlusNormal"/>
        <w:ind w:firstLine="540"/>
        <w:jc w:val="both"/>
      </w:pPr>
      <w:r>
        <w:t xml:space="preserve">14. После курса основного лечения восстановительные мероприятия проводятся в соответствии с </w:t>
      </w:r>
      <w:hyperlink r:id="rId14" w:tooltip="Приказ Минздравсоцразвития РФ от 09.03.2007 N 156 &quot;О Порядке организации медицинской помощи по восстановительной медицине&quot; (Зарегистрировано в Минюсте РФ 30.03.2007 N 9195)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9 марта 2007 г. N 156 "О порядке организации медицинской помощи по восстановительной медицине" (зарегистрирован Минюстом России 30 марта 2007 г., N 9195).</w:t>
      </w:r>
    </w:p>
    <w:p w:rsidR="00672754" w:rsidRDefault="00672754">
      <w:pPr>
        <w:pStyle w:val="ConsPlusNormal"/>
        <w:ind w:firstLine="540"/>
        <w:jc w:val="both"/>
      </w:pPr>
      <w:r>
        <w:t>15. Проведение профилактики заболеваний, связанных с нарушением слуха, осуществляется республиканскими, краевыми, областными, окружными и городскими центрами реабилитации слуха (сурдологическими центрами), центрами медицинской профилактики, сурдологическими кабинетами поликлиник, консультативно-диагностических поликлиник, консультативно-диагностических отделений.</w:t>
      </w:r>
    </w:p>
    <w:p w:rsidR="00672754" w:rsidRDefault="00672754">
      <w:pPr>
        <w:pStyle w:val="ConsPlusNormal"/>
        <w:ind w:firstLine="540"/>
        <w:jc w:val="both"/>
      </w:pPr>
      <w:r>
        <w:t>16. При выявлении у больного при плановом обследовании и лечении в сурдологическом кабинете (центре) показаний к оказанию высокотехнологичной медицинской помощи данный вид помощи оказывается в соответствии с установленным порядком оказания высокотехнологичной медицинской помощи.</w:t>
      </w:r>
    </w:p>
    <w:p w:rsidR="00672754" w:rsidRDefault="00672754">
      <w:pPr>
        <w:pStyle w:val="ConsPlusNormal"/>
        <w:ind w:firstLine="540"/>
        <w:jc w:val="both"/>
      </w:pPr>
      <w:r>
        <w:t xml:space="preserve">17. В случае если проведение медицинских манипуляций, связанных с оказанием медицинской </w:t>
      </w:r>
      <w:r>
        <w:lastRenderedPageBreak/>
        <w:t>помощи больным по профилю "сурдология-оториноларингология", может повлечь возникновение болевых ощущений у пациента, такие манипуляции должны проводиться с обезболиванием (в том числе, при необходимости, с привлечением врача-анестезиолога-реаниматолога).</w:t>
      </w: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jc w:val="right"/>
        <w:outlineLvl w:val="1"/>
      </w:pPr>
      <w:bookmarkStart w:id="5" w:name="Par79"/>
      <w:bookmarkEnd w:id="5"/>
      <w:r>
        <w:t>Приложение N 1</w:t>
      </w:r>
    </w:p>
    <w:p w:rsidR="00672754" w:rsidRDefault="00672754">
      <w:pPr>
        <w:pStyle w:val="ConsPlusNormal"/>
        <w:jc w:val="right"/>
      </w:pPr>
      <w:r>
        <w:t>к Порядку оказания медицинской</w:t>
      </w:r>
    </w:p>
    <w:p w:rsidR="00672754" w:rsidRDefault="00672754">
      <w:pPr>
        <w:pStyle w:val="ConsPlusNormal"/>
        <w:jc w:val="right"/>
      </w:pPr>
      <w:r>
        <w:t>помощи населению по профилю</w:t>
      </w:r>
    </w:p>
    <w:p w:rsidR="00672754" w:rsidRDefault="00672754">
      <w:pPr>
        <w:pStyle w:val="ConsPlusNormal"/>
        <w:jc w:val="right"/>
      </w:pPr>
      <w:r>
        <w:t>"сурдология-оториноларингология",</w:t>
      </w:r>
    </w:p>
    <w:p w:rsidR="00672754" w:rsidRDefault="00672754">
      <w:pPr>
        <w:pStyle w:val="ConsPlusNormal"/>
        <w:jc w:val="right"/>
      </w:pPr>
      <w:r>
        <w:t>утвержденному Приказом Министерства</w:t>
      </w:r>
    </w:p>
    <w:p w:rsidR="00672754" w:rsidRDefault="00672754">
      <w:pPr>
        <w:pStyle w:val="ConsPlusNormal"/>
        <w:jc w:val="right"/>
      </w:pPr>
      <w:r>
        <w:t>здравоохранения и социального</w:t>
      </w:r>
    </w:p>
    <w:p w:rsidR="00672754" w:rsidRDefault="00672754">
      <w:pPr>
        <w:pStyle w:val="ConsPlusNormal"/>
        <w:jc w:val="right"/>
      </w:pPr>
      <w:r>
        <w:t>развития Российской Федерации</w:t>
      </w:r>
    </w:p>
    <w:p w:rsidR="00672754" w:rsidRDefault="00672754">
      <w:pPr>
        <w:pStyle w:val="ConsPlusNormal"/>
        <w:jc w:val="right"/>
      </w:pPr>
      <w:r>
        <w:t>от 28 февраля 2011 г. N 155н</w:t>
      </w: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jc w:val="center"/>
      </w:pPr>
      <w:bookmarkStart w:id="6" w:name="Par88"/>
      <w:bookmarkEnd w:id="6"/>
      <w:r>
        <w:t>ПОЛОЖЕНИЕ</w:t>
      </w:r>
    </w:p>
    <w:p w:rsidR="00672754" w:rsidRDefault="00672754">
      <w:pPr>
        <w:pStyle w:val="ConsPlusNormal"/>
        <w:jc w:val="center"/>
      </w:pPr>
      <w:r>
        <w:t>ОБ ОРГАНИЗАЦИИ ДЕЯТЕЛЬНОСТИ СУРДОЛОГИЧЕСКОГО КАБИНЕТА</w:t>
      </w:r>
    </w:p>
    <w:p w:rsidR="00672754" w:rsidRDefault="00672754">
      <w:pPr>
        <w:pStyle w:val="ConsPlusNormal"/>
        <w:jc w:val="center"/>
      </w:pPr>
      <w:r>
        <w:t>МЕДИЦИНСКОЙ ОРГАНИЗАЦИИ</w:t>
      </w:r>
    </w:p>
    <w:p w:rsidR="00672754" w:rsidRDefault="00672754">
      <w:pPr>
        <w:pStyle w:val="ConsPlusNormal"/>
        <w:jc w:val="center"/>
      </w:pPr>
    </w:p>
    <w:p w:rsidR="00672754" w:rsidRDefault="00672754">
      <w:pPr>
        <w:pStyle w:val="ConsPlusNormal"/>
        <w:ind w:firstLine="540"/>
        <w:jc w:val="both"/>
      </w:pPr>
      <w:r>
        <w:t>1. Настоящее Положение определяет организацию деятельности сурдологического кабинета (далее - Кабинет).</w:t>
      </w:r>
    </w:p>
    <w:p w:rsidR="00672754" w:rsidRDefault="00672754">
      <w:pPr>
        <w:pStyle w:val="ConsPlusNormal"/>
        <w:ind w:firstLine="540"/>
        <w:jc w:val="both"/>
      </w:pPr>
      <w:r>
        <w:t>2. Кабинет является структурным подразделением медицинской организации, оказывающей специализированную медицинскую помощь населению при заболеваниях, связанных с нарушением слуха.</w:t>
      </w:r>
    </w:p>
    <w:p w:rsidR="00672754" w:rsidRDefault="00672754">
      <w:pPr>
        <w:pStyle w:val="ConsPlusNormal"/>
        <w:ind w:firstLine="540"/>
        <w:jc w:val="both"/>
      </w:pPr>
      <w:r>
        <w:t>3. Структура и штатная численность медицинского и иного персонала Кабинета утверждается руководителем медицинской организации, в которой создается Кабинет, в зависимости от объемов проводимой лечебно-диагностической работы и численности обслуживаемого населения с учетом рекомендуемых штатных нормативов (</w:t>
      </w:r>
      <w:hyperlink w:anchor="Par124" w:tooltip="Ссылка на текущий документ" w:history="1">
        <w:r>
          <w:rPr>
            <w:color w:val="0000FF"/>
          </w:rPr>
          <w:t>приложение N 2</w:t>
        </w:r>
      </w:hyperlink>
      <w:r>
        <w:t xml:space="preserve"> к Порядку оказания медицинской помощи населению по профилю "сурдология-оториноларингология", утвержденному настоящим Приказом).</w:t>
      </w:r>
    </w:p>
    <w:p w:rsidR="00672754" w:rsidRDefault="00672754">
      <w:pPr>
        <w:pStyle w:val="ConsPlusNormal"/>
        <w:ind w:firstLine="540"/>
        <w:jc w:val="both"/>
      </w:pPr>
      <w:r>
        <w:t xml:space="preserve">4. На должность врача Кабинета назначается специалист, соответствующий Квалификационным </w:t>
      </w:r>
      <w:hyperlink r:id="rId1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"сурдология-оториноларингология".</w:t>
      </w:r>
    </w:p>
    <w:p w:rsidR="00672754" w:rsidRDefault="00672754">
      <w:pPr>
        <w:pStyle w:val="ConsPlusNormal"/>
        <w:ind w:firstLine="540"/>
        <w:jc w:val="both"/>
      </w:pPr>
      <w:r>
        <w:t>5. Оснащение Кабинета осуществляется в соответствии со стандартом оснащения (</w:t>
      </w:r>
      <w:hyperlink w:anchor="Par170" w:tooltip="Ссылка на текущий документ" w:history="1">
        <w:r>
          <w:rPr>
            <w:color w:val="0000FF"/>
          </w:rPr>
          <w:t>приложение N 3</w:t>
        </w:r>
      </w:hyperlink>
      <w:r>
        <w:t xml:space="preserve"> к Порядку оказания медицинской помощи населению Российской Федерации по профилю "сурдология-оториноларингология", утвержденному настоящим Приказом).</w:t>
      </w:r>
    </w:p>
    <w:p w:rsidR="00672754" w:rsidRDefault="00672754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672754" w:rsidRDefault="00672754">
      <w:pPr>
        <w:pStyle w:val="ConsPlusNormal"/>
        <w:ind w:firstLine="540"/>
        <w:jc w:val="both"/>
      </w:pPr>
      <w:r>
        <w:t>организация и проведение мероприятий, направленных на профилактику заболеваний органа слуха у взрослых и детей, включая внутриутробный период развития;</w:t>
      </w:r>
    </w:p>
    <w:p w:rsidR="00672754" w:rsidRDefault="00672754">
      <w:pPr>
        <w:pStyle w:val="ConsPlusNormal"/>
        <w:ind w:firstLine="540"/>
        <w:jc w:val="both"/>
      </w:pPr>
      <w:r>
        <w:t>организация и проведение мероприятий, направленных на раннее выявление нарушения слуха у взрослых и детей, начиная с периода новорожденности, путем внедрения и проведения аудиологического скрининга новорожденных и детей раннего возраста;</w:t>
      </w:r>
    </w:p>
    <w:p w:rsidR="00672754" w:rsidRDefault="00672754">
      <w:pPr>
        <w:pStyle w:val="ConsPlusNormal"/>
        <w:ind w:firstLine="540"/>
        <w:jc w:val="both"/>
      </w:pPr>
      <w:r>
        <w:t>оказание консультативной, диагностической и лечебной помощи детям и взрослым с нарушением слуховой функции, соблюдая преемственность на всех этапах лечения;</w:t>
      </w:r>
    </w:p>
    <w:p w:rsidR="00672754" w:rsidRDefault="00672754">
      <w:pPr>
        <w:pStyle w:val="ConsPlusNormal"/>
        <w:ind w:firstLine="540"/>
        <w:jc w:val="both"/>
      </w:pPr>
      <w:r>
        <w:t>осуществление медицинской реабилитации лиц с нарушением слуха и речи, включая консервативные методы лечения, медико-педагогическую реабилитацию, индивидуальное слухопротезирование и кохлеарную имплантацию;</w:t>
      </w:r>
    </w:p>
    <w:p w:rsidR="00672754" w:rsidRDefault="00672754">
      <w:pPr>
        <w:pStyle w:val="ConsPlusNormal"/>
        <w:ind w:firstLine="540"/>
        <w:jc w:val="both"/>
      </w:pPr>
      <w:r>
        <w:t>отбор и направление больных на стационарное лечение в оториноларингологические отделения медицинских организаций, а также учет лиц, ожидающих и получивших высокотехнологичную медицинскую помощь по поводу заболевания, связанного с нарушением слуха;</w:t>
      </w:r>
    </w:p>
    <w:p w:rsidR="00672754" w:rsidRDefault="00672754">
      <w:pPr>
        <w:pStyle w:val="ConsPlusNormal"/>
        <w:ind w:firstLine="540"/>
        <w:jc w:val="both"/>
      </w:pPr>
      <w:r>
        <w:t>участие в осуществлении экспертизы временной нетрудоспособности у лиц с нарушением слуха;</w:t>
      </w:r>
    </w:p>
    <w:p w:rsidR="00672754" w:rsidRDefault="00672754">
      <w:pPr>
        <w:pStyle w:val="ConsPlusNormal"/>
        <w:ind w:firstLine="540"/>
        <w:jc w:val="both"/>
      </w:pPr>
      <w:r>
        <w:t>проведение диспансерного наблюдения за больными, страдающими нарушением слуха;</w:t>
      </w:r>
    </w:p>
    <w:p w:rsidR="00672754" w:rsidRDefault="00672754">
      <w:pPr>
        <w:pStyle w:val="ConsPlusNormal"/>
        <w:ind w:firstLine="540"/>
        <w:jc w:val="both"/>
      </w:pPr>
      <w:r>
        <w:t>формирование групп населения повышенного риска по заболеваниям органа слуха и проведение мониторинга за состоянием их здоровья;</w:t>
      </w:r>
    </w:p>
    <w:p w:rsidR="00672754" w:rsidRDefault="00672754">
      <w:pPr>
        <w:pStyle w:val="ConsPlusNormal"/>
        <w:ind w:firstLine="540"/>
        <w:jc w:val="both"/>
      </w:pPr>
      <w:r>
        <w:lastRenderedPageBreak/>
        <w:t>проведение санитарно-гигиенического просвещения пациентов и их родственников;</w:t>
      </w:r>
    </w:p>
    <w:p w:rsidR="00672754" w:rsidRDefault="00672754">
      <w:pPr>
        <w:pStyle w:val="ConsPlusNormal"/>
        <w:ind w:firstLine="540"/>
        <w:jc w:val="both"/>
      </w:pPr>
      <w:r>
        <w:t>оказание консультативной помощи врачам других специальностей по вопросам диагностики, лечения и профилактики заболеваний органа слуха и нарушений слуха;</w:t>
      </w:r>
    </w:p>
    <w:p w:rsidR="00672754" w:rsidRDefault="00672754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672754" w:rsidRDefault="00672754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организован.</w:t>
      </w: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jc w:val="right"/>
        <w:outlineLvl w:val="1"/>
      </w:pPr>
      <w:bookmarkStart w:id="7" w:name="Par115"/>
      <w:bookmarkEnd w:id="7"/>
      <w:r>
        <w:t>Приложение N 2</w:t>
      </w:r>
    </w:p>
    <w:p w:rsidR="00672754" w:rsidRDefault="00672754">
      <w:pPr>
        <w:pStyle w:val="ConsPlusNormal"/>
        <w:jc w:val="right"/>
      </w:pPr>
      <w:r>
        <w:t>к Порядку оказания медицинской</w:t>
      </w:r>
    </w:p>
    <w:p w:rsidR="00672754" w:rsidRDefault="00672754">
      <w:pPr>
        <w:pStyle w:val="ConsPlusNormal"/>
        <w:jc w:val="right"/>
      </w:pPr>
      <w:r>
        <w:t>помощи населению по профилю</w:t>
      </w:r>
    </w:p>
    <w:p w:rsidR="00672754" w:rsidRDefault="00672754">
      <w:pPr>
        <w:pStyle w:val="ConsPlusNormal"/>
        <w:jc w:val="right"/>
      </w:pPr>
      <w:r>
        <w:t>"сурдология-оториноларингология",</w:t>
      </w:r>
    </w:p>
    <w:p w:rsidR="00672754" w:rsidRDefault="00672754">
      <w:pPr>
        <w:pStyle w:val="ConsPlusNormal"/>
        <w:jc w:val="right"/>
      </w:pPr>
      <w:r>
        <w:t>утвержденному Приказом Министерства</w:t>
      </w:r>
    </w:p>
    <w:p w:rsidR="00672754" w:rsidRDefault="00672754">
      <w:pPr>
        <w:pStyle w:val="ConsPlusNormal"/>
        <w:jc w:val="right"/>
      </w:pPr>
      <w:r>
        <w:t>здравоохранения и социального</w:t>
      </w:r>
    </w:p>
    <w:p w:rsidR="00672754" w:rsidRDefault="00672754">
      <w:pPr>
        <w:pStyle w:val="ConsPlusNormal"/>
        <w:jc w:val="right"/>
      </w:pPr>
      <w:r>
        <w:t>развития Российской Федерации</w:t>
      </w:r>
    </w:p>
    <w:p w:rsidR="00672754" w:rsidRDefault="00672754">
      <w:pPr>
        <w:pStyle w:val="ConsPlusNormal"/>
        <w:jc w:val="right"/>
      </w:pPr>
      <w:r>
        <w:t>от 28 февраля 2011 г. N 155н</w:t>
      </w:r>
    </w:p>
    <w:p w:rsidR="00672754" w:rsidRDefault="00672754">
      <w:pPr>
        <w:pStyle w:val="ConsPlusNormal"/>
        <w:jc w:val="right"/>
      </w:pPr>
    </w:p>
    <w:p w:rsidR="00672754" w:rsidRDefault="00672754">
      <w:pPr>
        <w:pStyle w:val="ConsPlusNormal"/>
        <w:jc w:val="center"/>
      </w:pPr>
      <w:bookmarkStart w:id="8" w:name="Par124"/>
      <w:bookmarkEnd w:id="8"/>
      <w:r>
        <w:t>РЕКОМЕНДУЕМЫЕ ШТАТНЫЕ НОРМАТИВЫ</w:t>
      </w:r>
    </w:p>
    <w:p w:rsidR="00672754" w:rsidRDefault="00672754">
      <w:pPr>
        <w:pStyle w:val="ConsPlusNormal"/>
        <w:jc w:val="center"/>
      </w:pPr>
      <w:r>
        <w:t>МЕДИЦИНСКОГО ПЕРСОНАЛА СУРДОЛОГИЧЕСКОГО КАБИНЕТА</w:t>
      </w: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72754" w:rsidRDefault="00672754">
      <w:pPr>
        <w:pStyle w:val="ConsPlusCell"/>
        <w:jc w:val="both"/>
        <w:rPr>
          <w:rFonts w:ascii="Courier New" w:hAnsi="Courier New" w:cs="Courier New"/>
        </w:rPr>
      </w:pPr>
      <w:bookmarkStart w:id="9" w:name="Par128"/>
      <w:bookmarkEnd w:id="9"/>
      <w:r>
        <w:rPr>
          <w:rFonts w:ascii="Courier New" w:hAnsi="Courier New" w:cs="Courier New"/>
        </w:rPr>
        <w:t>│                         1. Врачебный персонал                           │</w:t>
      </w:r>
    </w:p>
    <w:p w:rsidR="00672754" w:rsidRDefault="0067275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├──────────────────────────────────┬──────────────────────────────────────┤</w:t>
      </w:r>
    </w:p>
    <w:p w:rsidR="00672754" w:rsidRDefault="0067275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Врач сурдолог-оториноларинголог  │    1 должность на 100000 взрослого   │</w:t>
      </w:r>
    </w:p>
    <w:p w:rsidR="00672754" w:rsidRDefault="0067275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│              населения;              │</w:t>
      </w:r>
    </w:p>
    <w:p w:rsidR="00672754" w:rsidRDefault="0067275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│     1 должность на 40000 детского    │</w:t>
      </w:r>
    </w:p>
    <w:p w:rsidR="00672754" w:rsidRDefault="0067275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│               населения              │</w:t>
      </w:r>
    </w:p>
    <w:p w:rsidR="00672754" w:rsidRDefault="0067275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│ Рекомендованная норма нагрузки врача │</w:t>
      </w:r>
    </w:p>
    <w:p w:rsidR="00672754" w:rsidRDefault="0067275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│    сурдолога-оториноларинголога на   │</w:t>
      </w:r>
    </w:p>
    <w:p w:rsidR="00672754" w:rsidRDefault="0067275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│         амбулаторном приеме:         │</w:t>
      </w:r>
    </w:p>
    <w:p w:rsidR="00672754" w:rsidRDefault="0067275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│          взрослые - 30 мин.          │</w:t>
      </w:r>
    </w:p>
    <w:p w:rsidR="00672754" w:rsidRDefault="0067275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│            дети - 40 мин.            │</w:t>
      </w:r>
    </w:p>
    <w:p w:rsidR="00672754" w:rsidRDefault="0067275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├──────────────────────────────────┴──────────────────────────────────────┤</w:t>
      </w:r>
    </w:p>
    <w:p w:rsidR="00672754" w:rsidRDefault="00672754">
      <w:pPr>
        <w:pStyle w:val="ConsPlusCell"/>
        <w:jc w:val="both"/>
        <w:rPr>
          <w:rFonts w:ascii="Courier New" w:hAnsi="Courier New" w:cs="Courier New"/>
        </w:rPr>
      </w:pPr>
      <w:bookmarkStart w:id="10" w:name="Par140"/>
      <w:bookmarkEnd w:id="10"/>
      <w:r>
        <w:rPr>
          <w:rFonts w:ascii="Courier New" w:hAnsi="Courier New" w:cs="Courier New"/>
        </w:rPr>
        <w:t>│                    2. Средний медицинский персонал                      │</w:t>
      </w:r>
    </w:p>
    <w:p w:rsidR="00672754" w:rsidRDefault="0067275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├──────────────────────────────────┬──────────────────────────────────────┤</w:t>
      </w:r>
    </w:p>
    <w:p w:rsidR="00672754" w:rsidRDefault="0067275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Медицинская сестра        │    1 должность на сурдологический    │</w:t>
      </w:r>
    </w:p>
    <w:p w:rsidR="00672754" w:rsidRDefault="0067275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│                кабинет               │</w:t>
      </w:r>
    </w:p>
    <w:p w:rsidR="00672754" w:rsidRDefault="0067275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├──────────────────────────────────┼──────────────────────────────────────┤</w:t>
      </w:r>
    </w:p>
    <w:p w:rsidR="00672754" w:rsidRDefault="0067275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Медицинская сестра -       │    1 должность на сурдологический    │</w:t>
      </w:r>
    </w:p>
    <w:p w:rsidR="00672754" w:rsidRDefault="0067275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аудиометристка          │                кабинет               │</w:t>
      </w:r>
    </w:p>
    <w:p w:rsidR="00672754" w:rsidRDefault="0067275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├──────────────────────────────────┴──────────────────────────────────────┤</w:t>
      </w:r>
    </w:p>
    <w:p w:rsidR="00672754" w:rsidRDefault="00672754">
      <w:pPr>
        <w:pStyle w:val="ConsPlusCell"/>
        <w:jc w:val="both"/>
        <w:rPr>
          <w:rFonts w:ascii="Courier New" w:hAnsi="Courier New" w:cs="Courier New"/>
        </w:rPr>
      </w:pPr>
      <w:bookmarkStart w:id="11" w:name="Par148"/>
      <w:bookmarkEnd w:id="11"/>
      <w:r>
        <w:rPr>
          <w:rFonts w:ascii="Courier New" w:hAnsi="Courier New" w:cs="Courier New"/>
        </w:rPr>
        <w:t>│                    3. Младший медицинский персонал                      │</w:t>
      </w:r>
    </w:p>
    <w:p w:rsidR="00672754" w:rsidRDefault="0067275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├──────────────────────────────────┬──────────────────────────────────────┤</w:t>
      </w:r>
    </w:p>
    <w:p w:rsidR="00672754" w:rsidRDefault="0067275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Санитарка             │   1 должность на 3 должности врача   │</w:t>
      </w:r>
    </w:p>
    <w:p w:rsidR="00672754" w:rsidRDefault="0067275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└──────────────────────────────────┴──────────────────────────────────────┘</w:t>
      </w: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ind w:firstLine="540"/>
        <w:jc w:val="both"/>
      </w:pPr>
      <w:r>
        <w:t>Примечание: Рекомендованная норма нагрузки врача сурдолога-оториноларинголога на амбулаторном приеме:</w:t>
      </w:r>
    </w:p>
    <w:p w:rsidR="00672754" w:rsidRDefault="00672754">
      <w:pPr>
        <w:pStyle w:val="ConsPlusNormal"/>
        <w:ind w:firstLine="540"/>
        <w:jc w:val="both"/>
      </w:pPr>
      <w:r>
        <w:t>взрослые - 30 мин.;</w:t>
      </w:r>
    </w:p>
    <w:p w:rsidR="00672754" w:rsidRDefault="00672754">
      <w:pPr>
        <w:pStyle w:val="ConsPlusNormal"/>
        <w:ind w:firstLine="540"/>
        <w:jc w:val="both"/>
      </w:pPr>
      <w:r>
        <w:t>дети - 40 мин.</w:t>
      </w: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jc w:val="right"/>
        <w:outlineLvl w:val="1"/>
      </w:pPr>
      <w:bookmarkStart w:id="12" w:name="Par161"/>
      <w:bookmarkEnd w:id="12"/>
      <w:r>
        <w:t>Приложение N 3</w:t>
      </w:r>
    </w:p>
    <w:p w:rsidR="00672754" w:rsidRDefault="00672754">
      <w:pPr>
        <w:pStyle w:val="ConsPlusNormal"/>
        <w:jc w:val="right"/>
      </w:pPr>
      <w:r>
        <w:t>к Порядку оказания медицинской</w:t>
      </w:r>
    </w:p>
    <w:p w:rsidR="00672754" w:rsidRDefault="00672754">
      <w:pPr>
        <w:pStyle w:val="ConsPlusNormal"/>
        <w:jc w:val="right"/>
      </w:pPr>
      <w:r>
        <w:t>помощи населению по профилю</w:t>
      </w:r>
    </w:p>
    <w:p w:rsidR="00672754" w:rsidRDefault="00672754">
      <w:pPr>
        <w:pStyle w:val="ConsPlusNormal"/>
        <w:jc w:val="right"/>
      </w:pPr>
      <w:r>
        <w:t>"сурдология-оториноларингология",</w:t>
      </w:r>
    </w:p>
    <w:p w:rsidR="00672754" w:rsidRDefault="00672754">
      <w:pPr>
        <w:pStyle w:val="ConsPlusNormal"/>
        <w:jc w:val="right"/>
      </w:pPr>
      <w:r>
        <w:t>утвержденному Приказом Министерства</w:t>
      </w:r>
    </w:p>
    <w:p w:rsidR="00672754" w:rsidRDefault="00672754">
      <w:pPr>
        <w:pStyle w:val="ConsPlusNormal"/>
        <w:jc w:val="right"/>
      </w:pPr>
      <w:r>
        <w:t>здравоохранения и социального</w:t>
      </w:r>
    </w:p>
    <w:p w:rsidR="00672754" w:rsidRDefault="00672754">
      <w:pPr>
        <w:pStyle w:val="ConsPlusNormal"/>
        <w:jc w:val="right"/>
      </w:pPr>
      <w:r>
        <w:t>развития Российской Федерации</w:t>
      </w:r>
    </w:p>
    <w:p w:rsidR="00672754" w:rsidRDefault="00672754">
      <w:pPr>
        <w:pStyle w:val="ConsPlusNormal"/>
        <w:jc w:val="right"/>
      </w:pPr>
      <w:r>
        <w:t>от 28 февраля 2011 г. N 155н</w:t>
      </w:r>
    </w:p>
    <w:p w:rsidR="00672754" w:rsidRDefault="00672754">
      <w:pPr>
        <w:pStyle w:val="ConsPlusNormal"/>
        <w:jc w:val="right"/>
      </w:pPr>
    </w:p>
    <w:p w:rsidR="00672754" w:rsidRDefault="00672754">
      <w:pPr>
        <w:pStyle w:val="ConsPlusNormal"/>
        <w:jc w:val="center"/>
      </w:pPr>
      <w:bookmarkStart w:id="13" w:name="Par170"/>
      <w:bookmarkEnd w:id="13"/>
      <w:r>
        <w:t>СТАНДАРТ</w:t>
      </w:r>
    </w:p>
    <w:p w:rsidR="00672754" w:rsidRDefault="00672754">
      <w:pPr>
        <w:pStyle w:val="ConsPlusNormal"/>
        <w:jc w:val="center"/>
      </w:pPr>
      <w:r>
        <w:t>ОСНАЩЕНИЯ СУРДОЛОГИЧЕСКОГО КАБИНЕТА,</w:t>
      </w:r>
    </w:p>
    <w:p w:rsidR="00672754" w:rsidRDefault="00672754">
      <w:pPr>
        <w:pStyle w:val="ConsPlusNormal"/>
        <w:jc w:val="center"/>
      </w:pPr>
      <w:r>
        <w:t>СУРДОЛОГИЧЕСКОГО ЦЕНТРА</w:t>
      </w:r>
    </w:p>
    <w:p w:rsidR="00672754" w:rsidRDefault="0067275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655"/>
        <w:gridCol w:w="2541"/>
      </w:tblGrid>
      <w:tr w:rsidR="00672754">
        <w:trPr>
          <w:trHeight w:val="400"/>
          <w:tblCellSpacing w:w="5" w:type="nil"/>
        </w:trPr>
        <w:tc>
          <w:tcPr>
            <w:tcW w:w="6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медицинского оборудования,      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инструментария, изделий медицинского назначения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672754">
        <w:trPr>
          <w:trHeight w:val="400"/>
          <w:tblCellSpacing w:w="5" w:type="nil"/>
        </w:trPr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Рабочее место врача-оториноларинголога для проведения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диагностических и лечебных процедур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672754">
        <w:trPr>
          <w:trHeight w:val="600"/>
          <w:tblCellSpacing w:w="5" w:type="nil"/>
        </w:trPr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 налобный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числу должностей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врачей-сурдологов-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оториноларингологов</w:t>
            </w:r>
          </w:p>
        </w:tc>
      </w:tr>
      <w:tr w:rsidR="00672754">
        <w:trPr>
          <w:tblCellSpacing w:w="5" w:type="nil"/>
        </w:trPr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Колонки для аудиометрии в свободном звуковом поле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</w:t>
            </w:r>
          </w:p>
        </w:tc>
      </w:tr>
      <w:tr w:rsidR="00672754">
        <w:trPr>
          <w:trHeight w:val="400"/>
          <w:tblCellSpacing w:w="5" w:type="nil"/>
        </w:trPr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Аудиометр педиатрический (с возможностью проведения 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игровой аудиометрии)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672754">
        <w:trPr>
          <w:trHeight w:val="400"/>
          <w:tblCellSpacing w:w="5" w:type="nil"/>
        </w:trPr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Аудиометр педиатрический для исследования слуха детей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раннего возраста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672754">
        <w:trPr>
          <w:tblCellSpacing w:w="5" w:type="nil"/>
        </w:trPr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камертонов медицинских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672754">
        <w:trPr>
          <w:tblCellSpacing w:w="5" w:type="nil"/>
        </w:trPr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Секундомер   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672754">
        <w:trPr>
          <w:trHeight w:val="400"/>
          <w:tblCellSpacing w:w="5" w:type="nil"/>
        </w:trPr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регистрации вызванной отоакустической    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эмиссии      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672754">
        <w:trPr>
          <w:tblCellSpacing w:w="5" w:type="nil"/>
        </w:trPr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регистрации слуховых вызванных потенциалов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672754">
        <w:trPr>
          <w:trHeight w:val="400"/>
          <w:tblCellSpacing w:w="5" w:type="nil"/>
        </w:trPr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Клинический двухканальный аудиометр с возможностью  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речевой аудиометрии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672754">
        <w:trPr>
          <w:tblCellSpacing w:w="5" w:type="nil"/>
        </w:trPr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Аудиометр импедансный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672754">
        <w:trPr>
          <w:trHeight w:val="400"/>
          <w:tblCellSpacing w:w="5" w:type="nil"/>
        </w:trPr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вращающееся (Барани), (комплекс) для проверки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тренировки вестибулярного аппарата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672754">
        <w:trPr>
          <w:tblCellSpacing w:w="5" w:type="nil"/>
        </w:trPr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слуховых аппаратов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672754">
        <w:trPr>
          <w:trHeight w:val="800"/>
          <w:tblCellSpacing w:w="5" w:type="nil"/>
        </w:trPr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принтером и программой для подбора и    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настройки слуховых аппаратов, возможностью установки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для настройки речевых процессоров систем  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кохлеарной имплантации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672754">
        <w:trPr>
          <w:trHeight w:val="400"/>
          <w:tblCellSpacing w:w="5" w:type="nil"/>
        </w:trPr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Набор инструментов для диагностики и хирургии в     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оториноларингологии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672754">
        <w:trPr>
          <w:tblCellSpacing w:w="5" w:type="nil"/>
        </w:trPr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Акустическая анэхоидная заглушенная камера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672754">
        <w:trPr>
          <w:trHeight w:val="800"/>
          <w:tblCellSpacing w:w="5" w:type="nil"/>
        </w:trPr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слуховых аппаратов с принадлежностями      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(комплект включает 10 программируемых слуховых      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аппаратов, цифровых и аналоговых для различных      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степеней потери слуха)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672754">
        <w:trPr>
          <w:tblCellSpacing w:w="5" w:type="nil"/>
        </w:trPr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Бинокулярная лупа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</w:tbl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jc w:val="right"/>
        <w:outlineLvl w:val="1"/>
      </w:pPr>
      <w:bookmarkStart w:id="14" w:name="Par234"/>
      <w:bookmarkEnd w:id="14"/>
      <w:r>
        <w:t>Приложение N 4</w:t>
      </w:r>
    </w:p>
    <w:p w:rsidR="00672754" w:rsidRDefault="00672754">
      <w:pPr>
        <w:pStyle w:val="ConsPlusNormal"/>
        <w:jc w:val="right"/>
      </w:pPr>
      <w:r>
        <w:t>к Порядку оказания медицинской</w:t>
      </w:r>
    </w:p>
    <w:p w:rsidR="00672754" w:rsidRDefault="00672754">
      <w:pPr>
        <w:pStyle w:val="ConsPlusNormal"/>
        <w:jc w:val="right"/>
      </w:pPr>
      <w:r>
        <w:t>помощи населению по профилю</w:t>
      </w:r>
    </w:p>
    <w:p w:rsidR="00672754" w:rsidRDefault="00672754">
      <w:pPr>
        <w:pStyle w:val="ConsPlusNormal"/>
        <w:jc w:val="right"/>
      </w:pPr>
      <w:r>
        <w:t>"сурдология-оториноларингология",</w:t>
      </w:r>
    </w:p>
    <w:p w:rsidR="00672754" w:rsidRDefault="00672754">
      <w:pPr>
        <w:pStyle w:val="ConsPlusNormal"/>
        <w:jc w:val="right"/>
      </w:pPr>
      <w:r>
        <w:t>утвержденному Приказом Министерства</w:t>
      </w:r>
    </w:p>
    <w:p w:rsidR="00672754" w:rsidRDefault="00672754">
      <w:pPr>
        <w:pStyle w:val="ConsPlusNormal"/>
        <w:jc w:val="right"/>
      </w:pPr>
      <w:r>
        <w:t>здравоохранения и социального</w:t>
      </w:r>
    </w:p>
    <w:p w:rsidR="00672754" w:rsidRDefault="00672754">
      <w:pPr>
        <w:pStyle w:val="ConsPlusNormal"/>
        <w:jc w:val="right"/>
      </w:pPr>
      <w:r>
        <w:t>развития Российской Федерации</w:t>
      </w:r>
    </w:p>
    <w:p w:rsidR="00672754" w:rsidRDefault="00672754">
      <w:pPr>
        <w:pStyle w:val="ConsPlusNormal"/>
        <w:jc w:val="right"/>
      </w:pPr>
      <w:r>
        <w:t>от 28 февраля 2011 г. N 155н</w:t>
      </w: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jc w:val="center"/>
      </w:pPr>
      <w:r>
        <w:t>ПОЛОЖЕНИЕ ОБ ОРГАНИЗАЦИИ СУРДОЛОГИЧЕСКОГО ЦЕНТРА</w:t>
      </w: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ind w:firstLine="540"/>
        <w:jc w:val="both"/>
      </w:pPr>
      <w:r>
        <w:t>1. Настоящее Положение определяет организацию деятельности сурдологического центра, оказывающего медицинскую помощь по профилю "оториноларингология" (далее - Центр).</w:t>
      </w:r>
    </w:p>
    <w:p w:rsidR="00672754" w:rsidRDefault="00672754">
      <w:pPr>
        <w:pStyle w:val="ConsPlusNormal"/>
        <w:ind w:firstLine="540"/>
        <w:jc w:val="both"/>
      </w:pPr>
      <w:r>
        <w:t>2. Центр является самостоятельной медицинской организацией или структурным подразделением в составе медицинской организации государственной и муниципальной систем здравоохранения.</w:t>
      </w:r>
    </w:p>
    <w:p w:rsidR="00672754" w:rsidRDefault="00672754">
      <w:pPr>
        <w:pStyle w:val="ConsPlusNormal"/>
        <w:ind w:firstLine="540"/>
        <w:jc w:val="both"/>
      </w:pPr>
      <w:r>
        <w:t>3. Центр возглавляет руководитель, который назначается на должность и освобождается от должности органом управления здравоохранения субъекта Российской Федерации или руководителем медицинской организации, в составе которой создается Центр.</w:t>
      </w:r>
    </w:p>
    <w:p w:rsidR="00672754" w:rsidRDefault="00672754">
      <w:pPr>
        <w:pStyle w:val="ConsPlusNormal"/>
        <w:ind w:firstLine="540"/>
        <w:jc w:val="both"/>
      </w:pPr>
      <w:r>
        <w:t xml:space="preserve">4. На должность руководителя Центра назначается специалист, соответствующий Квалификационным </w:t>
      </w:r>
      <w:hyperlink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"сурдология-оториноларингология" или "организация здравоохранения и общественное здоровье", имеющий квалификационную категорию не ниже первой.</w:t>
      </w:r>
    </w:p>
    <w:p w:rsidR="00672754" w:rsidRDefault="00672754">
      <w:pPr>
        <w:pStyle w:val="ConsPlusNormal"/>
        <w:ind w:firstLine="540"/>
        <w:jc w:val="both"/>
      </w:pPr>
      <w:r>
        <w:t>5. Структура и численность медицинского и другого персонала Центра устанавливаются его руководителем в зависимости от объема проводимой лечебно-диагностической работы и численности обслуживаемого населения с учетом рекомендуемых штатных нормативов (</w:t>
      </w:r>
      <w:hyperlink w:anchor="Par281" w:tooltip="Ссылка на текущий документ" w:history="1">
        <w:r>
          <w:rPr>
            <w:color w:val="0000FF"/>
          </w:rPr>
          <w:t>приложение N 5</w:t>
        </w:r>
      </w:hyperlink>
      <w:r>
        <w:t xml:space="preserve"> "Рекомендуемые штатные нормативы медицинского и другого персонала сурдологического центра" к Порядку оказания плановой медицинской помощи населению Российской Федерации по профилю "сурдология-оториноларингология", утвержденному настоящим Приказом).</w:t>
      </w:r>
    </w:p>
    <w:p w:rsidR="00672754" w:rsidRDefault="00672754">
      <w:pPr>
        <w:pStyle w:val="ConsPlusNormal"/>
        <w:ind w:firstLine="540"/>
        <w:jc w:val="both"/>
      </w:pPr>
      <w:r>
        <w:t xml:space="preserve">6. На должность врача Центра назначается специалист, соответствующий Квалификационным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"сурдология-оториноларингология".</w:t>
      </w:r>
    </w:p>
    <w:p w:rsidR="00672754" w:rsidRDefault="00672754">
      <w:pPr>
        <w:pStyle w:val="ConsPlusNormal"/>
        <w:ind w:firstLine="540"/>
        <w:jc w:val="both"/>
      </w:pPr>
      <w:r>
        <w:t>7. Оснащение Центра осуществляется по количеству кабинетов.</w:t>
      </w:r>
    </w:p>
    <w:p w:rsidR="00672754" w:rsidRDefault="00672754">
      <w:pPr>
        <w:pStyle w:val="ConsPlusNormal"/>
        <w:ind w:firstLine="540"/>
        <w:jc w:val="both"/>
      </w:pPr>
      <w:r>
        <w:t>8. Центр осуществляет следующие функции:</w:t>
      </w:r>
    </w:p>
    <w:p w:rsidR="00672754" w:rsidRDefault="00672754">
      <w:pPr>
        <w:pStyle w:val="ConsPlusNormal"/>
        <w:ind w:firstLine="540"/>
        <w:jc w:val="both"/>
      </w:pPr>
      <w:r>
        <w:t>оказание медицинской помощи (профилактической, диагностической, лечебной, реабилитационной больным с нарушениями слуха) в соответствии со стандартами медицинской помощи;</w:t>
      </w:r>
    </w:p>
    <w:p w:rsidR="00672754" w:rsidRDefault="00672754">
      <w:pPr>
        <w:pStyle w:val="ConsPlusNormal"/>
        <w:ind w:firstLine="540"/>
        <w:jc w:val="both"/>
      </w:pPr>
      <w:r>
        <w:t xml:space="preserve">оказание консультативной, диагностической, лечебной помощи в сложных клинических случаях </w:t>
      </w:r>
      <w:r>
        <w:lastRenderedPageBreak/>
        <w:t>больным с нарушениями слуха;</w:t>
      </w:r>
    </w:p>
    <w:p w:rsidR="00672754" w:rsidRDefault="00672754">
      <w:pPr>
        <w:pStyle w:val="ConsPlusNormal"/>
        <w:ind w:firstLine="540"/>
        <w:jc w:val="both"/>
      </w:pPr>
      <w:r>
        <w:t>осуществление реабилитации больных с нарушениями слуха, в том числе после кохлеарной имплантации;</w:t>
      </w:r>
    </w:p>
    <w:p w:rsidR="00672754" w:rsidRDefault="00672754">
      <w:pPr>
        <w:pStyle w:val="ConsPlusNormal"/>
        <w:ind w:firstLine="540"/>
        <w:jc w:val="both"/>
      </w:pPr>
      <w:r>
        <w:t>организация диспансерного наблюдения за больными с нарушениями слуха;</w:t>
      </w:r>
    </w:p>
    <w:p w:rsidR="00672754" w:rsidRDefault="00672754">
      <w:pPr>
        <w:pStyle w:val="ConsPlusNormal"/>
        <w:ind w:firstLine="540"/>
        <w:jc w:val="both"/>
      </w:pPr>
      <w:r>
        <w:t>внедрение новых методов диагностики, лечения, диспансеризации и профилактики заболеваний, связанных с нарушением слуха;</w:t>
      </w:r>
    </w:p>
    <w:p w:rsidR="00672754" w:rsidRDefault="00672754">
      <w:pPr>
        <w:pStyle w:val="ConsPlusNormal"/>
        <w:ind w:firstLine="540"/>
        <w:jc w:val="both"/>
      </w:pPr>
      <w:r>
        <w:t>проведение анализа эффективности внедрения современных методов диагностики и лечения;</w:t>
      </w:r>
    </w:p>
    <w:p w:rsidR="00672754" w:rsidRDefault="00672754">
      <w:pPr>
        <w:pStyle w:val="ConsPlusNormal"/>
        <w:ind w:firstLine="540"/>
        <w:jc w:val="both"/>
      </w:pPr>
      <w:r>
        <w:t>проведение обучающих программ среди больных и их родственников по реабилитации глухих и слабослышащих пациентов и их социальной адаптации;</w:t>
      </w:r>
    </w:p>
    <w:p w:rsidR="00672754" w:rsidRDefault="00672754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672754" w:rsidRDefault="00672754">
      <w:pPr>
        <w:pStyle w:val="ConsPlusNormal"/>
        <w:ind w:firstLine="540"/>
        <w:jc w:val="both"/>
      </w:pPr>
      <w:r>
        <w:t>проведение мероприятий по повышению квалификации врачей и среднего медицинского персонала по вопросам сурдологии-оториноларингологии;</w:t>
      </w:r>
    </w:p>
    <w:p w:rsidR="00672754" w:rsidRDefault="00672754">
      <w:pPr>
        <w:pStyle w:val="ConsPlusNormal"/>
        <w:ind w:firstLine="540"/>
        <w:jc w:val="both"/>
      </w:pPr>
      <w:r>
        <w:t>обеспечение организационно-методической помощи медицинским организациям по вопросам сурдологии-оториноларингологии, профилактики диагностики, лечения и реабилитации больных, страдающих заболеваниями, связанными с нарушением слуха;</w:t>
      </w:r>
    </w:p>
    <w:p w:rsidR="00672754" w:rsidRDefault="00672754">
      <w:pPr>
        <w:pStyle w:val="ConsPlusNormal"/>
        <w:ind w:firstLine="540"/>
        <w:jc w:val="both"/>
      </w:pPr>
      <w:r>
        <w:t>ведение учетной и отчетной медицинской документации в установленном порядке, сбор данных для регистров, ведение которых предусмотрено законодательством;</w:t>
      </w:r>
    </w:p>
    <w:p w:rsidR="00672754" w:rsidRDefault="00672754">
      <w:pPr>
        <w:pStyle w:val="ConsPlusNormal"/>
        <w:ind w:firstLine="540"/>
        <w:jc w:val="both"/>
      </w:pPr>
      <w:r>
        <w:t>участие в организации и проведении научно-практических мероприятий, касающихся вопросов развития сурдологической службы.</w:t>
      </w:r>
    </w:p>
    <w:p w:rsidR="00672754" w:rsidRDefault="00672754">
      <w:pPr>
        <w:pStyle w:val="ConsPlusNormal"/>
        <w:ind w:firstLine="540"/>
        <w:jc w:val="both"/>
      </w:pPr>
      <w:r>
        <w:t>9.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672754" w:rsidRDefault="00672754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672754" w:rsidRDefault="00672754">
      <w:pPr>
        <w:pStyle w:val="ConsPlusNormal"/>
        <w:jc w:val="center"/>
      </w:pPr>
    </w:p>
    <w:p w:rsidR="00672754" w:rsidRDefault="00672754">
      <w:pPr>
        <w:pStyle w:val="ConsPlusNormal"/>
        <w:jc w:val="center"/>
      </w:pPr>
    </w:p>
    <w:p w:rsidR="00672754" w:rsidRDefault="00672754">
      <w:pPr>
        <w:pStyle w:val="ConsPlusNormal"/>
        <w:jc w:val="center"/>
      </w:pPr>
    </w:p>
    <w:p w:rsidR="00672754" w:rsidRDefault="00672754">
      <w:pPr>
        <w:pStyle w:val="ConsPlusNormal"/>
        <w:jc w:val="center"/>
      </w:pPr>
    </w:p>
    <w:p w:rsidR="00672754" w:rsidRDefault="00672754">
      <w:pPr>
        <w:pStyle w:val="ConsPlusNormal"/>
        <w:jc w:val="center"/>
      </w:pPr>
    </w:p>
    <w:p w:rsidR="00672754" w:rsidRDefault="00672754">
      <w:pPr>
        <w:pStyle w:val="ConsPlusNormal"/>
        <w:jc w:val="right"/>
        <w:outlineLvl w:val="1"/>
      </w:pPr>
      <w:bookmarkStart w:id="15" w:name="Par272"/>
      <w:bookmarkEnd w:id="15"/>
      <w:r>
        <w:t>Приложение N 5</w:t>
      </w:r>
    </w:p>
    <w:p w:rsidR="00672754" w:rsidRDefault="00672754">
      <w:pPr>
        <w:pStyle w:val="ConsPlusNormal"/>
        <w:jc w:val="right"/>
      </w:pPr>
      <w:r>
        <w:t>к Порядку оказания медицинской</w:t>
      </w:r>
    </w:p>
    <w:p w:rsidR="00672754" w:rsidRDefault="00672754">
      <w:pPr>
        <w:pStyle w:val="ConsPlusNormal"/>
        <w:jc w:val="right"/>
      </w:pPr>
      <w:r>
        <w:t>помощи населению по профилю</w:t>
      </w:r>
    </w:p>
    <w:p w:rsidR="00672754" w:rsidRDefault="00672754">
      <w:pPr>
        <w:pStyle w:val="ConsPlusNormal"/>
        <w:jc w:val="right"/>
      </w:pPr>
      <w:r>
        <w:t>"сурдология-оториноларингология",</w:t>
      </w:r>
    </w:p>
    <w:p w:rsidR="00672754" w:rsidRDefault="00672754">
      <w:pPr>
        <w:pStyle w:val="ConsPlusNormal"/>
        <w:jc w:val="right"/>
      </w:pPr>
      <w:r>
        <w:t>утвержденному Приказом Министерства</w:t>
      </w:r>
    </w:p>
    <w:p w:rsidR="00672754" w:rsidRDefault="00672754">
      <w:pPr>
        <w:pStyle w:val="ConsPlusNormal"/>
        <w:jc w:val="right"/>
      </w:pPr>
      <w:r>
        <w:t>здравоохранения и социального</w:t>
      </w:r>
    </w:p>
    <w:p w:rsidR="00672754" w:rsidRDefault="00672754">
      <w:pPr>
        <w:pStyle w:val="ConsPlusNormal"/>
        <w:jc w:val="right"/>
      </w:pPr>
      <w:r>
        <w:t>развития Российской Федерации</w:t>
      </w:r>
    </w:p>
    <w:p w:rsidR="00672754" w:rsidRDefault="00672754">
      <w:pPr>
        <w:pStyle w:val="ConsPlusNormal"/>
        <w:jc w:val="right"/>
      </w:pPr>
      <w:r>
        <w:t>от 28 февраля 2011 г. N 155н</w:t>
      </w:r>
    </w:p>
    <w:p w:rsidR="00672754" w:rsidRDefault="00672754">
      <w:pPr>
        <w:pStyle w:val="ConsPlusNormal"/>
        <w:jc w:val="right"/>
      </w:pPr>
    </w:p>
    <w:p w:rsidR="00672754" w:rsidRDefault="00672754">
      <w:pPr>
        <w:pStyle w:val="ConsPlusNormal"/>
        <w:jc w:val="center"/>
      </w:pPr>
      <w:bookmarkStart w:id="16" w:name="Par281"/>
      <w:bookmarkEnd w:id="16"/>
      <w:r>
        <w:t>РЕКОМЕНДУЕМЫЕ ШТАТНЫЕ НОРМАТИВЫ</w:t>
      </w:r>
    </w:p>
    <w:p w:rsidR="00672754" w:rsidRDefault="00672754">
      <w:pPr>
        <w:pStyle w:val="ConsPlusNormal"/>
        <w:jc w:val="center"/>
      </w:pPr>
      <w:r>
        <w:t>МЕДИЦИНСКОГО И ДРУГОГО ПЕРСОНАЛА СУРДОЛОГИЧЕСКОГО ЦЕНТРА</w:t>
      </w:r>
    </w:p>
    <w:p w:rsidR="00672754" w:rsidRDefault="0067275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56"/>
        <w:gridCol w:w="4840"/>
      </w:tblGrid>
      <w:tr w:rsidR="00672754">
        <w:trPr>
          <w:tblCellSpacing w:w="5" w:type="nil"/>
        </w:trPr>
        <w:tc>
          <w:tcPr>
            <w:tcW w:w="9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7" w:name="Par285"/>
            <w:bookmarkEnd w:id="17"/>
            <w:r>
              <w:rPr>
                <w:rFonts w:ascii="Courier New" w:hAnsi="Courier New" w:cs="Courier New"/>
                <w:sz w:val="20"/>
                <w:szCs w:val="20"/>
              </w:rPr>
              <w:t xml:space="preserve">1. Врачебный персонал                                                    </w:t>
            </w:r>
          </w:p>
        </w:tc>
      </w:tr>
      <w:tr w:rsidR="00672754">
        <w:trPr>
          <w:trHeight w:val="600"/>
          <w:tblCellSpacing w:w="5" w:type="nil"/>
        </w:trPr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сурдологическим       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центром, центром реабилитации    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слуха          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30 врачебных (и       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другого персонала) должностей         </w:t>
            </w:r>
          </w:p>
        </w:tc>
      </w:tr>
      <w:tr w:rsidR="00672754">
        <w:trPr>
          <w:trHeight w:val="800"/>
          <w:tblCellSpacing w:w="5" w:type="nil"/>
        </w:trPr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сурдолог-оториноларинголог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100 000 взрослого     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населения;                           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40 000 детского       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      </w:t>
            </w:r>
          </w:p>
        </w:tc>
      </w:tr>
      <w:tr w:rsidR="00672754">
        <w:trPr>
          <w:trHeight w:val="400"/>
          <w:tblCellSpacing w:w="5" w:type="nil"/>
        </w:trPr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сурдологический центр,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 реабилитации слуха              </w:t>
            </w:r>
          </w:p>
        </w:tc>
      </w:tr>
      <w:tr w:rsidR="00672754">
        <w:trPr>
          <w:trHeight w:val="400"/>
          <w:tblCellSpacing w:w="5" w:type="nil"/>
        </w:trPr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сурдологический центр,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 реабилитации слуха              </w:t>
            </w:r>
          </w:p>
        </w:tc>
      </w:tr>
      <w:tr w:rsidR="00672754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8" w:name="Par302"/>
            <w:bookmarkEnd w:id="18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Средний медицинский персонал                                          </w:t>
            </w:r>
          </w:p>
        </w:tc>
      </w:tr>
      <w:tr w:rsidR="00672754">
        <w:trPr>
          <w:tblCellSpacing w:w="5" w:type="nil"/>
        </w:trPr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20 должностей врача    </w:t>
            </w:r>
          </w:p>
        </w:tc>
      </w:tr>
      <w:tr w:rsidR="00672754">
        <w:trPr>
          <w:trHeight w:val="400"/>
          <w:tblCellSpacing w:w="5" w:type="nil"/>
        </w:trPr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сурдологический       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                              </w:t>
            </w:r>
          </w:p>
        </w:tc>
      </w:tr>
      <w:tr w:rsidR="00672754">
        <w:trPr>
          <w:trHeight w:val="400"/>
          <w:tblCellSpacing w:w="5" w:type="nil"/>
        </w:trPr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            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аудиометристка 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аудиометрический      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                              </w:t>
            </w:r>
          </w:p>
        </w:tc>
      </w:tr>
      <w:tr w:rsidR="00672754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9" w:name="Par312"/>
            <w:bookmarkEnd w:id="19"/>
            <w:r>
              <w:rPr>
                <w:rFonts w:ascii="Courier New" w:hAnsi="Courier New" w:cs="Courier New"/>
                <w:sz w:val="20"/>
                <w:szCs w:val="20"/>
              </w:rPr>
              <w:t xml:space="preserve">3. Младший медицинский персонал                                          </w:t>
            </w:r>
          </w:p>
        </w:tc>
      </w:tr>
      <w:tr w:rsidR="00672754">
        <w:trPr>
          <w:tblCellSpacing w:w="5" w:type="nil"/>
        </w:trPr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 должности врача      </w:t>
            </w:r>
          </w:p>
        </w:tc>
      </w:tr>
      <w:tr w:rsidR="00672754">
        <w:trPr>
          <w:tblCellSpacing w:w="5" w:type="nil"/>
        </w:trPr>
        <w:tc>
          <w:tcPr>
            <w:tcW w:w="91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Par316"/>
            <w:bookmarkEnd w:id="20"/>
            <w:r>
              <w:rPr>
                <w:rFonts w:ascii="Courier New" w:hAnsi="Courier New" w:cs="Courier New"/>
                <w:sz w:val="20"/>
                <w:szCs w:val="20"/>
              </w:rPr>
              <w:t xml:space="preserve">4. Другой персонал                                                       </w:t>
            </w:r>
          </w:p>
        </w:tc>
      </w:tr>
      <w:tr w:rsidR="00672754">
        <w:trPr>
          <w:trHeight w:val="400"/>
          <w:tblCellSpacing w:w="5" w:type="nil"/>
        </w:trPr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Учитель-дефектолог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на 1 должность врача     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сурдолога-оториноларинголога          </w:t>
            </w:r>
          </w:p>
        </w:tc>
      </w:tr>
      <w:tr w:rsidR="00672754">
        <w:trPr>
          <w:trHeight w:val="400"/>
          <w:tblCellSpacing w:w="5" w:type="nil"/>
        </w:trPr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Логопед        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на 1 должность врача     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сурдолога-оториноларинголога          </w:t>
            </w:r>
          </w:p>
        </w:tc>
      </w:tr>
      <w:tr w:rsidR="00672754">
        <w:trPr>
          <w:trHeight w:val="400"/>
          <w:tblCellSpacing w:w="5" w:type="nil"/>
        </w:trPr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Аудиолог       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сурдологический центр, </w:t>
            </w:r>
          </w:p>
          <w:p w:rsidR="00672754" w:rsidRDefault="0067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 реабилитации слуха              </w:t>
            </w:r>
          </w:p>
        </w:tc>
      </w:tr>
    </w:tbl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ind w:firstLine="540"/>
        <w:jc w:val="both"/>
      </w:pPr>
      <w:r>
        <w:t>Примечание: Рекомендованная норма нагрузки врача сурдолога-оториноларинголога на амбулаторном приеме:</w:t>
      </w:r>
    </w:p>
    <w:p w:rsidR="00672754" w:rsidRDefault="00672754">
      <w:pPr>
        <w:pStyle w:val="ConsPlusNormal"/>
        <w:ind w:firstLine="540"/>
        <w:jc w:val="both"/>
      </w:pPr>
      <w:r>
        <w:t>взрослые - 30 мин.;</w:t>
      </w:r>
    </w:p>
    <w:p w:rsidR="00672754" w:rsidRDefault="00672754">
      <w:pPr>
        <w:pStyle w:val="ConsPlusNormal"/>
        <w:ind w:firstLine="540"/>
        <w:jc w:val="both"/>
      </w:pPr>
      <w:r>
        <w:t>дети - 40 мин.</w:t>
      </w: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ind w:firstLine="540"/>
        <w:jc w:val="both"/>
      </w:pPr>
    </w:p>
    <w:p w:rsidR="00672754" w:rsidRDefault="006727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72754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599" w:rsidRDefault="001F1599">
      <w:pPr>
        <w:spacing w:after="0" w:line="240" w:lineRule="auto"/>
      </w:pPr>
      <w:r>
        <w:separator/>
      </w:r>
    </w:p>
  </w:endnote>
  <w:endnote w:type="continuationSeparator" w:id="0">
    <w:p w:rsidR="001F1599" w:rsidRDefault="001F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4" w:rsidRDefault="0067275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67275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72754" w:rsidRDefault="0067275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72754" w:rsidRDefault="0067275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72754" w:rsidRDefault="0067275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3B486B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3B486B"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672754" w:rsidRDefault="0067275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599" w:rsidRDefault="001F1599">
      <w:pPr>
        <w:spacing w:after="0" w:line="240" w:lineRule="auto"/>
      </w:pPr>
      <w:r>
        <w:separator/>
      </w:r>
    </w:p>
  </w:footnote>
  <w:footnote w:type="continuationSeparator" w:id="0">
    <w:p w:rsidR="001F1599" w:rsidRDefault="001F1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67275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72754" w:rsidRDefault="0067275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28.02.2011 N 155н</w:t>
          </w:r>
          <w:r>
            <w:rPr>
              <w:rFonts w:ascii="Tahoma" w:hAnsi="Tahoma" w:cs="Tahoma"/>
              <w:sz w:val="16"/>
              <w:szCs w:val="16"/>
            </w:rPr>
            <w:br/>
            <w:t>(ред. от 12.11.2012)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72754" w:rsidRDefault="0067275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672754" w:rsidRDefault="0067275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72754" w:rsidRDefault="0067275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672754" w:rsidRDefault="0067275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672754" w:rsidRDefault="00672754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DA"/>
    <w:rsid w:val="001F1599"/>
    <w:rsid w:val="003B486B"/>
    <w:rsid w:val="00672754"/>
    <w:rsid w:val="00A7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AC7B77-1B1C-487A-8005-73EB9B18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772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72D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772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72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729869FC18AFE379618F1E5D6029FCEA3087CBF30F953849B648439F47B7430BEAF40F3782EB7Ce6R9L" TargetMode="External"/><Relationship Id="rId13" Type="http://schemas.openxmlformats.org/officeDocument/2006/relationships/hyperlink" Target="consultantplus://offline/ref=B4729869FC18AFE379618F1E5D6029FCEA3384C2F70B953849B648439F47B7430BEAF40F3783EA7Ce6R7L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4729869FC18AFE379618F1E5D6029FCEA3585C3F20F953849B648439Fe4R7L" TargetMode="External"/><Relationship Id="rId12" Type="http://schemas.openxmlformats.org/officeDocument/2006/relationships/hyperlink" Target="consultantplus://offline/ref=B4729869FC18AFE379618F1E5D6029FCEA3384C2F70B953849B648439F47B7430BEAF40F3783EA7Ce6R7L" TargetMode="External"/><Relationship Id="rId17" Type="http://schemas.openxmlformats.org/officeDocument/2006/relationships/hyperlink" Target="consultantplus://offline/ref=B4729869FC18AFE379618F1E5D6029FCEA358FCDF309953849B648439F47B7430BEAF40F3783E975e6R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729869FC18AFE379618F1E5D6029FCEA358FCDF309953849B648439F47B7430BEAF40F3783E975e6R0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729869FC18AFE379618F1E5D6029FCEA3384C2F70B953849B648439F47B7430BEAF40F3783EA7Ce6R7L" TargetMode="External"/><Relationship Id="rId11" Type="http://schemas.openxmlformats.org/officeDocument/2006/relationships/hyperlink" Target="consultantplus://offline/ref=B4729869FC18AFE379618F1E5D6029FCEA3585C3F20F953849B648439F47B7430BEAF40F3783EF78e6R6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4729869FC18AFE379618F1E5D6029FCEA358FCDF309953849B648439F47B7430BEAF40F3783E975e6R0L" TargetMode="External"/><Relationship Id="rId10" Type="http://schemas.openxmlformats.org/officeDocument/2006/relationships/hyperlink" Target="consultantplus://offline/ref=B4729869FC18AFE379618F1E5D6029FCEA3087CBF30F953849B648439F47B7430BEAF40F3783E975e6R6L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4729869FC18AFE379618F1E5D6029FCEA3087CBF30F953849B648439F47B7430BEAF40F3782EA79e6R1L" TargetMode="External"/><Relationship Id="rId14" Type="http://schemas.openxmlformats.org/officeDocument/2006/relationships/hyperlink" Target="consultantplus://offline/ref=B4729869FC18AFE379618F1E5D6029FCED3085C3F306C83241EF4441e9R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3797</Words>
  <Characters>21648</Characters>
  <Application>Microsoft Office Word</Application>
  <DocSecurity>2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Минздравсоцразвития России от 28.02.2011 N 155н(ред. от 12.11.2012)"Об утверждении Порядка оказания медицинской помощи населению по профилю "оториноларингология" и "сурдология-оториноларингология"(Зарегистрировано в Минюсте России 25.03.2011 N 2028</vt:lpstr>
    </vt:vector>
  </TitlesOfParts>
  <Company/>
  <LinksUpToDate>false</LinksUpToDate>
  <CharactersWithSpaces>25395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28.02.2011 N 155н(ред. от 12.11.2012)"Об утверждении Порядка оказания медицинской помощи населению по профилю "оториноларингология" и "сурдология-оториноларингология"(Зарегистрировано в Минюсте России 25.03.2011 N 2028</dc:title>
  <dc:subject/>
  <dc:creator>ConsultantPlus</dc:creator>
  <cp:keywords/>
  <dc:description/>
  <cp:lastModifiedBy>GP9</cp:lastModifiedBy>
  <cp:revision>2</cp:revision>
  <dcterms:created xsi:type="dcterms:W3CDTF">2024-02-14T08:09:00Z</dcterms:created>
  <dcterms:modified xsi:type="dcterms:W3CDTF">2024-02-14T08:09:00Z</dcterms:modified>
</cp:coreProperties>
</file>