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2A" w:rsidRDefault="00F97D2A">
      <w:pPr>
        <w:pStyle w:val="ConsPlusNormal"/>
        <w:outlineLvl w:val="0"/>
      </w:pPr>
      <w:bookmarkStart w:id="0" w:name="Par1"/>
      <w:bookmarkStart w:id="1" w:name="_GoBack"/>
      <w:bookmarkEnd w:id="0"/>
      <w:bookmarkEnd w:id="1"/>
      <w:r>
        <w:t>Зарегистрировано в Минюсте России 25 декабря 2012 г. N 26370</w:t>
      </w:r>
    </w:p>
    <w:p w:rsidR="00F97D2A" w:rsidRDefault="00F97D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7D2A" w:rsidRDefault="00F97D2A">
      <w:pPr>
        <w:pStyle w:val="ConsPlusNormal"/>
      </w:pPr>
    </w:p>
    <w:p w:rsidR="00F97D2A" w:rsidRDefault="00F97D2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F97D2A" w:rsidRDefault="00F97D2A">
      <w:pPr>
        <w:pStyle w:val="ConsPlusNormal"/>
        <w:jc w:val="center"/>
        <w:rPr>
          <w:b/>
          <w:bCs/>
        </w:rPr>
      </w:pPr>
    </w:p>
    <w:p w:rsidR="00F97D2A" w:rsidRDefault="00F97D2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F97D2A" w:rsidRDefault="00F97D2A">
      <w:pPr>
        <w:pStyle w:val="ConsPlusNormal"/>
        <w:jc w:val="center"/>
        <w:rPr>
          <w:b/>
          <w:bCs/>
        </w:rPr>
      </w:pPr>
      <w:r>
        <w:rPr>
          <w:b/>
          <w:bCs/>
        </w:rPr>
        <w:t>от 25 октября 2012 г. N 441н</w:t>
      </w:r>
    </w:p>
    <w:p w:rsidR="00F97D2A" w:rsidRDefault="00F97D2A">
      <w:pPr>
        <w:pStyle w:val="ConsPlusNormal"/>
        <w:jc w:val="center"/>
        <w:rPr>
          <w:b/>
          <w:bCs/>
        </w:rPr>
      </w:pPr>
    </w:p>
    <w:p w:rsidR="00F97D2A" w:rsidRDefault="00F97D2A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F97D2A" w:rsidRDefault="00F97D2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 "РЕВМАТОЛОГИЯ"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1.11.2011 N 323-ФЗ (ред. от 22.10.201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97D2A" w:rsidRDefault="00F97D2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8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"ревматология".</w:t>
      </w:r>
    </w:p>
    <w:p w:rsidR="00F97D2A" w:rsidRDefault="00F97D2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риказ Минздравсоцразвития РФ от 06.12.2010 N 1074н &quot;Об утверждении Порядка оказания медицинской помощи детям с ревматическими болезнями&quot; (Зарегистрировано в Минюсте РФ 21.01.2011 N 19551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6 декабря 2010 г. N 1074н "Об утверждении Порядка оказания медицинской помощи детям с ревматическими болезнями" (зарегистрирован Министерством юстиции Российской Федерации 21 января 2011 г., регистрационный N 19551).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right"/>
      </w:pPr>
      <w:r>
        <w:t>Министр</w:t>
      </w:r>
    </w:p>
    <w:p w:rsidR="00F97D2A" w:rsidRDefault="00F97D2A">
      <w:pPr>
        <w:pStyle w:val="ConsPlusNormal"/>
        <w:jc w:val="right"/>
      </w:pPr>
      <w:r>
        <w:t>В.И.СКВОРЦОВА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F97D2A" w:rsidRDefault="00F97D2A">
      <w:pPr>
        <w:pStyle w:val="ConsPlusNormal"/>
        <w:jc w:val="right"/>
      </w:pPr>
      <w:r>
        <w:t>к приказу Министерства здравоохранения</w:t>
      </w:r>
    </w:p>
    <w:p w:rsidR="00F97D2A" w:rsidRDefault="00F97D2A">
      <w:pPr>
        <w:pStyle w:val="ConsPlusNormal"/>
        <w:jc w:val="right"/>
      </w:pPr>
      <w:r>
        <w:t>Российской Федерации</w:t>
      </w:r>
    </w:p>
    <w:p w:rsidR="00F97D2A" w:rsidRDefault="00F97D2A">
      <w:pPr>
        <w:pStyle w:val="ConsPlusNormal"/>
        <w:jc w:val="right"/>
      </w:pPr>
      <w:r>
        <w:t>от 25 октября 2012 г. N 441н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  <w:rPr>
          <w:b/>
          <w:bCs/>
        </w:rPr>
      </w:pPr>
      <w:bookmarkStart w:id="3" w:name="Par28"/>
      <w:bookmarkEnd w:id="3"/>
      <w:r>
        <w:rPr>
          <w:b/>
          <w:bCs/>
        </w:rPr>
        <w:t>ПОРЯДОК</w:t>
      </w:r>
    </w:p>
    <w:p w:rsidR="00F97D2A" w:rsidRDefault="00F97D2A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 "РЕВМАТОЛОГИЯ"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"ревматология" (далее - дети) в организациях, оказывающих медицинскую помощь (далее - медицинские организации).</w:t>
      </w:r>
    </w:p>
    <w:p w:rsidR="00F97D2A" w:rsidRDefault="00F97D2A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F97D2A" w:rsidRDefault="00F97D2A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F97D2A" w:rsidRDefault="00F97D2A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F97D2A" w:rsidRDefault="00F97D2A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F97D2A" w:rsidRDefault="00F97D2A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F97D2A" w:rsidRDefault="00F97D2A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F97D2A" w:rsidRDefault="00F97D2A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F97D2A" w:rsidRDefault="00F97D2A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F97D2A" w:rsidRDefault="00F97D2A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 ревматических болезней,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</w:p>
    <w:p w:rsidR="00F97D2A" w:rsidRDefault="00F97D2A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F97D2A" w:rsidRDefault="00F97D2A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F97D2A" w:rsidRDefault="00F97D2A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F97D2A" w:rsidRDefault="00F97D2A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F97D2A" w:rsidRDefault="00F97D2A">
      <w:pPr>
        <w:pStyle w:val="ConsPlusNormal"/>
        <w:ind w:firstLine="540"/>
        <w:jc w:val="both"/>
      </w:pPr>
      <w:r>
        <w:t xml:space="preserve">Первичная доврачебная медико-санитарная помощь детям в амбулаторных условиях осуществляется </w:t>
      </w:r>
      <w:r>
        <w:lastRenderedPageBreak/>
        <w:t>медицинскими работниками со средним медицинским образованием.</w:t>
      </w:r>
    </w:p>
    <w:p w:rsidR="00F97D2A" w:rsidRDefault="00F97D2A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F97D2A" w:rsidRDefault="00F97D2A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врачом-ревматологом.</w:t>
      </w:r>
    </w:p>
    <w:p w:rsidR="00F97D2A" w:rsidRDefault="00F97D2A">
      <w:pPr>
        <w:pStyle w:val="ConsPlusNormal"/>
        <w:ind w:firstLine="540"/>
        <w:jc w:val="both"/>
      </w:pPr>
      <w:r>
        <w:t xml:space="preserve">В рамках первичной медико-санитарной помощи медицинская помощь детям в медицинских организациях, оказывающих медицинскую помощь в амбулаторных условиях, осуществляется врачом-педиатром участковым, врачом общей практики (семейным врачом), врачами-специалистами по специальностям, предусмотренным </w:t>
      </w:r>
      <w:hyperlink r:id="rId8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 (далее - номенклатура специальностей), и медицинскими работниками со средним медицинским образованием.</w:t>
      </w:r>
    </w:p>
    <w:p w:rsidR="00F97D2A" w:rsidRDefault="00F97D2A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F97D2A" w:rsidRDefault="00F97D2A">
      <w:pPr>
        <w:pStyle w:val="ConsPlusNormal"/>
        <w:ind w:firstLine="540"/>
        <w:jc w:val="both"/>
      </w:pPr>
      <w:r>
        <w:t>При оказании скорой медицинской помощи детям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F97D2A" w:rsidRDefault="00F97D2A">
      <w:pPr>
        <w:pStyle w:val="ConsPlusNormal"/>
        <w:ind w:firstLine="540"/>
        <w:jc w:val="both"/>
      </w:pPr>
      <w:r>
        <w:t>7.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F97D2A" w:rsidRDefault="00F97D2A">
      <w:pPr>
        <w:pStyle w:val="ConsPlusNormal"/>
        <w:ind w:firstLine="540"/>
        <w:jc w:val="both"/>
      </w:pPr>
      <w:r>
        <w:t>8. При наличии медицинских показаний после устранения угрожающих жизни состояний дети переводятся в детское ревматологическое отделение (койки) медицинской организации для оказания специализированной медицинской помощи.</w:t>
      </w:r>
    </w:p>
    <w:p w:rsidR="00F97D2A" w:rsidRDefault="00F97D2A">
      <w:pPr>
        <w:pStyle w:val="ConsPlusNormal"/>
        <w:ind w:firstLine="540"/>
        <w:jc w:val="both"/>
      </w:pPr>
      <w:r>
        <w:t>9. При подозрении или выявлении у детей ревматических болезней врачи-педиатры участковые, врачи общей практики (семейные врачи) медицинских организаций направляют детей на консультацию в детский ревматологический кабинет медицинской организации.</w:t>
      </w:r>
    </w:p>
    <w:p w:rsidR="00F97D2A" w:rsidRDefault="00F97D2A">
      <w:pPr>
        <w:pStyle w:val="ConsPlusNormal"/>
        <w:ind w:firstLine="540"/>
        <w:jc w:val="both"/>
      </w:pPr>
      <w:r>
        <w:t xml:space="preserve">Правила организации деятельности, рекомендуемые штатные нормативы и стандарт оснащения детского ревматологического кабинета предусмотрены </w:t>
      </w:r>
      <w:hyperlink w:anchor="Par80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51" w:tooltip="Ссылка на текущий докумен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F97D2A" w:rsidRDefault="00F97D2A">
      <w:pPr>
        <w:pStyle w:val="ConsPlusNormal"/>
        <w:ind w:firstLine="540"/>
        <w:jc w:val="both"/>
      </w:pPr>
      <w:r>
        <w:t>10. Медицинская помощь детям в медицинских организациях оказывается на основе взаимодействия врачей-ревматологов, врачей-педиатров участковых, врачей общей практики (семейных врачей).</w:t>
      </w:r>
    </w:p>
    <w:p w:rsidR="00F97D2A" w:rsidRDefault="00F97D2A">
      <w:pPr>
        <w:pStyle w:val="ConsPlusNormal"/>
        <w:ind w:firstLine="540"/>
        <w:jc w:val="both"/>
      </w:pPr>
      <w:r>
        <w:t>При наличии медицинских показаний лечение осуществляется с привлечением врачей-специалистов по специальностям, предусмотренным номенклатурой специальностей.</w:t>
      </w:r>
    </w:p>
    <w:p w:rsidR="00F97D2A" w:rsidRDefault="00F97D2A">
      <w:pPr>
        <w:pStyle w:val="ConsPlusNormal"/>
        <w:ind w:firstLine="540"/>
        <w:jc w:val="both"/>
      </w:pPr>
      <w:r>
        <w:t>Дети каждые три месяца врачом-ревматологом направляются к врачу-офтальмологу с целью выявления поражений органа зрения.</w:t>
      </w:r>
    </w:p>
    <w:p w:rsidR="00F97D2A" w:rsidRDefault="00F97D2A">
      <w:pPr>
        <w:pStyle w:val="ConsPlusNormal"/>
        <w:ind w:firstLine="540"/>
        <w:jc w:val="both"/>
      </w:pPr>
      <w:r>
        <w:t xml:space="preserve">11. При наличии медицинских показаний для проведения специализированного лечения в рамках оказания медицинской помощи в стационарных условиях с целью выработки тактики лечения, проведения интенсивной терапии, терапии генно-инженерными биологическими препаратами дети направляются в детское ревматологическое отделение (койки), Правила организации деятельности, рекомендуемые штатные нормативы и стандарт оснащения которого предусмотрены </w:t>
      </w:r>
      <w:hyperlink w:anchor="Par270" w:tooltip="Ссылка на текущий документ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418" w:tooltip="Ссылка на текущий докумен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F97D2A" w:rsidRDefault="00F97D2A">
      <w:pPr>
        <w:pStyle w:val="ConsPlusNormal"/>
        <w:ind w:firstLine="540"/>
        <w:jc w:val="both"/>
      </w:pPr>
      <w:r>
        <w:t xml:space="preserve">12. В медицинской организации, в структуре которой организовано детское ревматологическое отделение, для оказания специализированной помощи детям предусматривается отделение анестезиологии и реаниматологии или блок (палаты) реанимации и интенсивной терапии, </w:t>
      </w:r>
      <w:r>
        <w:lastRenderedPageBreak/>
        <w:t>иммунологической лаборатории с проточным цитофлюометром и оборудованием для определения иммунологических маркеров ревматических болезней, отделения лучевой диагностики, включая кабинет компьютерной томографии с программой для исследования суставов, а также эндоскопическое отделение.</w:t>
      </w:r>
    </w:p>
    <w:p w:rsidR="00F97D2A" w:rsidRDefault="00F97D2A">
      <w:pPr>
        <w:pStyle w:val="ConsPlusNormal"/>
        <w:ind w:firstLine="540"/>
        <w:jc w:val="both"/>
      </w:pPr>
      <w:r>
        <w:t>13. При наличии медицинских показаний к высокотехнологичным видам медицинской помощи такая помощь оказывается детям в соответствии с порядком оказания высокотехнологичной медицинской помощи.</w:t>
      </w:r>
    </w:p>
    <w:p w:rsidR="00F97D2A" w:rsidRDefault="00F97D2A">
      <w:pPr>
        <w:pStyle w:val="ConsPlusNormal"/>
        <w:ind w:firstLine="540"/>
        <w:jc w:val="both"/>
      </w:pPr>
      <w:r>
        <w:t>14. Противоревматическая терапия, в том числе генно-инженерными биологическими препаратами (внутримышечное и подкожное введение лекарственных средств), детям проводится в детском ревматологическом кабинете в амбулаторных условиях и в детском ревматологическом отделении (койки) в стационарных условиях.</w:t>
      </w:r>
    </w:p>
    <w:p w:rsidR="00F97D2A" w:rsidRDefault="00F97D2A">
      <w:pPr>
        <w:pStyle w:val="ConsPlusNormal"/>
        <w:ind w:firstLine="540"/>
        <w:jc w:val="both"/>
      </w:pPr>
      <w:r>
        <w:t>Внутривенное введение лекарственных средств, в том числе генно-инженерных биологических препаратов (противоревматических препаратов), проводится в детском ревматологическом отделении (койки) медицинской организации, имеющей в своей структуре отделение анестезиологии и реаниматологии или блок (палату) реанимации и интенсивной терапии.</w:t>
      </w:r>
    </w:p>
    <w:p w:rsidR="00F97D2A" w:rsidRDefault="00F97D2A">
      <w:pPr>
        <w:pStyle w:val="ConsPlusNormal"/>
        <w:ind w:firstLine="540"/>
        <w:jc w:val="both"/>
      </w:pPr>
      <w:r>
        <w:t>Детям, получающим противоревматические препараты, включая генно-инженерные биологические препараты, каждые 6 месяцев проводятся туберкулиновые пробы и компьютерное исследование органов грудной клетки с целью исключения туберкулеза. При наличии медицинских показаний дети направляются на консультацию к врачу-фтизиатру.</w:t>
      </w:r>
    </w:p>
    <w:p w:rsidR="00F97D2A" w:rsidRDefault="00F97D2A">
      <w:pPr>
        <w:pStyle w:val="ConsPlusNormal"/>
        <w:ind w:firstLine="540"/>
        <w:jc w:val="both"/>
      </w:pPr>
      <w:r>
        <w:t>15. По медицинским показаниям дети, нуждающиеся в эндопротезировании, направляются к врачу-травматологу-ортопеду для определения последующей тактики ведения ребенка.</w:t>
      </w:r>
    </w:p>
    <w:p w:rsidR="00F97D2A" w:rsidRDefault="00F97D2A">
      <w:pPr>
        <w:pStyle w:val="ConsPlusNormal"/>
        <w:ind w:firstLine="540"/>
        <w:jc w:val="both"/>
      </w:pPr>
      <w:r>
        <w:t>16. В случае если проведение медицинских манипуляций, связанных с оказанием медицинской помощи детям, может повлечь возникновение болевых ощущений, такие манипуляции должны проводиться с обезболиванием.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right"/>
        <w:outlineLvl w:val="1"/>
      </w:pPr>
      <w:bookmarkStart w:id="4" w:name="Par71"/>
      <w:bookmarkEnd w:id="4"/>
      <w:r>
        <w:t>Приложение N 1</w:t>
      </w:r>
    </w:p>
    <w:p w:rsidR="00F97D2A" w:rsidRDefault="00F97D2A">
      <w:pPr>
        <w:pStyle w:val="ConsPlusNormal"/>
        <w:jc w:val="right"/>
      </w:pPr>
      <w:r>
        <w:t>к Порядку оказания</w:t>
      </w:r>
    </w:p>
    <w:p w:rsidR="00F97D2A" w:rsidRDefault="00F97D2A">
      <w:pPr>
        <w:pStyle w:val="ConsPlusNormal"/>
        <w:jc w:val="right"/>
      </w:pPr>
      <w:r>
        <w:t>медицинской помощи детям</w:t>
      </w:r>
    </w:p>
    <w:p w:rsidR="00F97D2A" w:rsidRDefault="00F97D2A">
      <w:pPr>
        <w:pStyle w:val="ConsPlusNormal"/>
        <w:jc w:val="right"/>
      </w:pPr>
      <w:r>
        <w:t>по профилю "ревматология",</w:t>
      </w:r>
    </w:p>
    <w:p w:rsidR="00F97D2A" w:rsidRDefault="00F97D2A">
      <w:pPr>
        <w:pStyle w:val="ConsPlusNormal"/>
        <w:jc w:val="right"/>
      </w:pPr>
      <w:r>
        <w:t>утвержденному приказом</w:t>
      </w:r>
    </w:p>
    <w:p w:rsidR="00F97D2A" w:rsidRDefault="00F97D2A">
      <w:pPr>
        <w:pStyle w:val="ConsPlusNormal"/>
        <w:jc w:val="right"/>
      </w:pPr>
      <w:r>
        <w:t>Министерства здравоохранения</w:t>
      </w:r>
    </w:p>
    <w:p w:rsidR="00F97D2A" w:rsidRDefault="00F97D2A">
      <w:pPr>
        <w:pStyle w:val="ConsPlusNormal"/>
        <w:jc w:val="right"/>
      </w:pPr>
      <w:r>
        <w:t>Российской Федерации</w:t>
      </w:r>
    </w:p>
    <w:p w:rsidR="00F97D2A" w:rsidRDefault="00F97D2A">
      <w:pPr>
        <w:pStyle w:val="ConsPlusNormal"/>
        <w:jc w:val="right"/>
      </w:pPr>
      <w:r>
        <w:t>от 25 октября 2012 г. N 441н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center"/>
      </w:pPr>
      <w:bookmarkStart w:id="5" w:name="Par80"/>
      <w:bookmarkEnd w:id="5"/>
      <w:r>
        <w:t>ПРАВИЛА</w:t>
      </w:r>
    </w:p>
    <w:p w:rsidR="00F97D2A" w:rsidRDefault="00F97D2A">
      <w:pPr>
        <w:pStyle w:val="ConsPlusNormal"/>
        <w:jc w:val="center"/>
      </w:pPr>
      <w:r>
        <w:t>ОРГАНИЗАЦИИ ДЕЯТЕЛЬНОСТИ ДЕТСКОГО</w:t>
      </w:r>
    </w:p>
    <w:p w:rsidR="00F97D2A" w:rsidRDefault="00F97D2A">
      <w:pPr>
        <w:pStyle w:val="ConsPlusNormal"/>
        <w:jc w:val="center"/>
      </w:pPr>
      <w:r>
        <w:t>РЕВМАТОЛОГИЧЕСКОГО КАБИНЕТА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ревматологического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F97D2A" w:rsidRDefault="00F97D2A">
      <w:pPr>
        <w:pStyle w:val="ConsPlusNormal"/>
        <w:ind w:firstLine="540"/>
        <w:jc w:val="both"/>
      </w:pPr>
      <w:r>
        <w:t>2. Детский ревматологический кабинет медицинской организации (далее - Кабинет) создается для осуществления консультативной, диагностической и лечебной помощи детям.</w:t>
      </w:r>
    </w:p>
    <w:p w:rsidR="00F97D2A" w:rsidRDefault="00F97D2A">
      <w:pPr>
        <w:pStyle w:val="ConsPlusNormal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Квалификационным </w:t>
      </w:r>
      <w:hyperlink r:id="rId1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14292), с изменениями, внесенными приказом Минздравсоцразвития России от 26 декабря 2011 г. N 1644н (зарегистрирован Минюстом России 18 апреля 2012 г., регистрационный N 23879), по </w:t>
      </w:r>
      <w:hyperlink r:id="rId1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"ревматология".</w:t>
      </w:r>
    </w:p>
    <w:p w:rsidR="00F97D2A" w:rsidRDefault="00F97D2A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9" w:tooltip="Ссылка на текущий документ" w:history="1">
        <w:r>
          <w:rPr>
            <w:color w:val="0000FF"/>
          </w:rPr>
          <w:t xml:space="preserve">приложением </w:t>
        </w:r>
        <w:r>
          <w:rPr>
            <w:color w:val="0000FF"/>
          </w:rPr>
          <w:lastRenderedPageBreak/>
          <w:t>N 2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F97D2A" w:rsidRDefault="00F97D2A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ar151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F97D2A" w:rsidRDefault="00F97D2A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F97D2A" w:rsidRDefault="00F97D2A">
      <w:pPr>
        <w:pStyle w:val="ConsPlusNormal"/>
        <w:ind w:firstLine="540"/>
        <w:jc w:val="both"/>
      </w:pPr>
      <w:r>
        <w:t>оказание консультативной и лечебно-диагностической помощи детям, включая проведение противоревматической терапии, в том числе генно-инженерными биологическими препаратами (внутримышечное и подкожное введение лекарственных средств);</w:t>
      </w:r>
    </w:p>
    <w:p w:rsidR="00F97D2A" w:rsidRDefault="00F97D2A">
      <w:pPr>
        <w:pStyle w:val="ConsPlusNormal"/>
        <w:ind w:firstLine="540"/>
        <w:jc w:val="both"/>
      </w:pPr>
      <w:r>
        <w:t>оказание консультативной помощи врачам-педиатрам участковым, врачам общей практики (семейным врачам) с целью выявления детей группы риска по развитию ревматических болезней, а также детей с начальными проявлениями ревматических болезней;</w:t>
      </w:r>
    </w:p>
    <w:p w:rsidR="00F97D2A" w:rsidRDefault="00F97D2A">
      <w:pPr>
        <w:pStyle w:val="ConsPlusNormal"/>
        <w:ind w:firstLine="540"/>
        <w:jc w:val="both"/>
      </w:pPr>
      <w:r>
        <w:t>диспансерное наблюдение за детьми, в том числе получающими противоревматические и (или) генно-инженерные биологические препараты;</w:t>
      </w:r>
    </w:p>
    <w:p w:rsidR="00F97D2A" w:rsidRDefault="00F97D2A">
      <w:pPr>
        <w:pStyle w:val="ConsPlusNormal"/>
        <w:ind w:firstLine="540"/>
        <w:jc w:val="both"/>
      </w:pPr>
      <w:r>
        <w:t>при наличии медицинских показаний направление детей для оказания медицинской помощи в стационарных условиях;</w:t>
      </w:r>
    </w:p>
    <w:p w:rsidR="00F97D2A" w:rsidRDefault="00F97D2A">
      <w:pPr>
        <w:pStyle w:val="ConsPlusNormal"/>
        <w:ind w:firstLine="540"/>
        <w:jc w:val="both"/>
      </w:pPr>
      <w:r>
        <w:t xml:space="preserve">направление детей при наличии медицинских показаний на консультации в медицинские организации к врачам-специалистам по специальностям, предусмотренным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Минздравсоцразвития России от 23 апреля 2009 г. N 210н;</w:t>
      </w:r>
    </w:p>
    <w:p w:rsidR="00F97D2A" w:rsidRDefault="00F97D2A">
      <w:pPr>
        <w:pStyle w:val="ConsPlusNormal"/>
        <w:ind w:firstLine="540"/>
        <w:jc w:val="both"/>
      </w:pPr>
      <w:r>
        <w:t>разработка и организация выполнения индивидуальных программ реабилитации детей;</w:t>
      </w:r>
    </w:p>
    <w:p w:rsidR="00F97D2A" w:rsidRDefault="00F97D2A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инвалидизации, рецидивов заболеваний у детей;</w:t>
      </w:r>
    </w:p>
    <w:p w:rsidR="00F97D2A" w:rsidRDefault="00F97D2A">
      <w:pPr>
        <w:pStyle w:val="ConsPlusNormal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F97D2A" w:rsidRDefault="00F97D2A">
      <w:pPr>
        <w:pStyle w:val="ConsPlusNormal"/>
        <w:ind w:firstLine="540"/>
        <w:jc w:val="both"/>
      </w:pPr>
      <w:r>
        <w:t>организация и проведение санитарно-просветительной работы с детьми и родителями (законными представителями) по вопросам профилактики ревматических болезней у детей и ведению здорового образа жизни;</w:t>
      </w:r>
    </w:p>
    <w:p w:rsidR="00F97D2A" w:rsidRDefault="00F97D2A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F97D2A" w:rsidRDefault="00F97D2A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F97D2A" w:rsidRDefault="00F97D2A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F97D2A" w:rsidRDefault="00F97D2A">
      <w:pPr>
        <w:pStyle w:val="ConsPlusNormal"/>
        <w:ind w:firstLine="540"/>
        <w:jc w:val="both"/>
      </w:pPr>
      <w:r>
        <w:t>помещение для приема детей;</w:t>
      </w:r>
    </w:p>
    <w:p w:rsidR="00F97D2A" w:rsidRDefault="00F97D2A">
      <w:pPr>
        <w:pStyle w:val="ConsPlusNormal"/>
        <w:ind w:firstLine="540"/>
        <w:jc w:val="both"/>
      </w:pPr>
      <w:r>
        <w:t>процедурную для проведения противоревматической терапии, в том числе генно-инженерными биологическими препаратами (внутримышечное и подкожное введение лекарственных средств).</w:t>
      </w:r>
    </w:p>
    <w:p w:rsidR="00F97D2A" w:rsidRDefault="00F97D2A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right"/>
        <w:outlineLvl w:val="1"/>
      </w:pPr>
      <w:bookmarkStart w:id="6" w:name="Par110"/>
      <w:bookmarkEnd w:id="6"/>
      <w:r>
        <w:t>Приложение N 2</w:t>
      </w:r>
    </w:p>
    <w:p w:rsidR="00F97D2A" w:rsidRDefault="00F97D2A">
      <w:pPr>
        <w:pStyle w:val="ConsPlusNormal"/>
        <w:jc w:val="right"/>
      </w:pPr>
      <w:r>
        <w:t>к Порядку оказания</w:t>
      </w:r>
    </w:p>
    <w:p w:rsidR="00F97D2A" w:rsidRDefault="00F97D2A">
      <w:pPr>
        <w:pStyle w:val="ConsPlusNormal"/>
        <w:jc w:val="right"/>
      </w:pPr>
      <w:r>
        <w:t>медицинской помощи детям</w:t>
      </w:r>
    </w:p>
    <w:p w:rsidR="00F97D2A" w:rsidRDefault="00F97D2A">
      <w:pPr>
        <w:pStyle w:val="ConsPlusNormal"/>
        <w:jc w:val="right"/>
      </w:pPr>
      <w:r>
        <w:t>по профилю "ревматология",</w:t>
      </w:r>
    </w:p>
    <w:p w:rsidR="00F97D2A" w:rsidRDefault="00F97D2A">
      <w:pPr>
        <w:pStyle w:val="ConsPlusNormal"/>
        <w:jc w:val="right"/>
      </w:pPr>
      <w:r>
        <w:t>утвержденному приказом</w:t>
      </w:r>
    </w:p>
    <w:p w:rsidR="00F97D2A" w:rsidRDefault="00F97D2A">
      <w:pPr>
        <w:pStyle w:val="ConsPlusNormal"/>
        <w:jc w:val="right"/>
      </w:pPr>
      <w:r>
        <w:t>Министерства здравоохранения</w:t>
      </w:r>
    </w:p>
    <w:p w:rsidR="00F97D2A" w:rsidRDefault="00F97D2A">
      <w:pPr>
        <w:pStyle w:val="ConsPlusNormal"/>
        <w:jc w:val="right"/>
      </w:pPr>
      <w:r>
        <w:t>Российской Федерации</w:t>
      </w:r>
    </w:p>
    <w:p w:rsidR="00F97D2A" w:rsidRDefault="00F97D2A">
      <w:pPr>
        <w:pStyle w:val="ConsPlusNormal"/>
        <w:jc w:val="right"/>
      </w:pPr>
      <w:r>
        <w:t>от 25 октября 2012 г. N 441н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center"/>
      </w:pPr>
      <w:bookmarkStart w:id="7" w:name="Par119"/>
      <w:bookmarkEnd w:id="7"/>
      <w:r>
        <w:t>РЕКОМЕНДУЕМЫЕ ШТАТНЫЕ НОРМАТИВЫ</w:t>
      </w:r>
    </w:p>
    <w:p w:rsidR="00F97D2A" w:rsidRDefault="00F97D2A">
      <w:pPr>
        <w:pStyle w:val="ConsPlusNormal"/>
        <w:jc w:val="center"/>
      </w:pPr>
      <w:r>
        <w:t>ДЕТСКОГО РЕВМАТОЛОГИЧЕСКОГО КАБИНЕТА</w:t>
      </w:r>
    </w:p>
    <w:p w:rsidR="00F97D2A" w:rsidRDefault="00F97D2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4114"/>
        <w:gridCol w:w="4356"/>
      </w:tblGrid>
      <w:tr w:rsidR="00F97D2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штатных единиц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100 000 детей       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врача-ревматолога  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детский ревматологический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(2 помещения)             </w:t>
            </w:r>
          </w:p>
        </w:tc>
      </w:tr>
    </w:tbl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  <w:r>
        <w:t>1. Рекомендуемые штатные нормативы врача-ревматолога детского ревматологического кабинета не распространяются на медицинские организации частной системы здравоохранения.</w:t>
      </w:r>
    </w:p>
    <w:p w:rsidR="00F97D2A" w:rsidRDefault="00F97D2A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врача-ревматолога детского ревматологического кабинета устанавливается исходя из меньшей численности детского населения.</w:t>
      </w:r>
    </w:p>
    <w:p w:rsidR="00F97D2A" w:rsidRDefault="00F97D2A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tooltip="Распоряжение Правительства РФ от 21.08.2006 N 1156-р (ред. от 12.04.2014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врача-ревматолога детского ревматологического кабинета устанавливается вне зависимости от численности прикрепленного детского населения.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right"/>
        <w:outlineLvl w:val="1"/>
      </w:pPr>
      <w:bookmarkStart w:id="8" w:name="Par142"/>
      <w:bookmarkEnd w:id="8"/>
      <w:r>
        <w:t>Приложение N 3</w:t>
      </w:r>
    </w:p>
    <w:p w:rsidR="00F97D2A" w:rsidRDefault="00F97D2A">
      <w:pPr>
        <w:pStyle w:val="ConsPlusNormal"/>
        <w:jc w:val="right"/>
      </w:pPr>
      <w:r>
        <w:t>к Порядку оказания</w:t>
      </w:r>
    </w:p>
    <w:p w:rsidR="00F97D2A" w:rsidRDefault="00F97D2A">
      <w:pPr>
        <w:pStyle w:val="ConsPlusNormal"/>
        <w:jc w:val="right"/>
      </w:pPr>
      <w:r>
        <w:t>медицинской помощи детям</w:t>
      </w:r>
    </w:p>
    <w:p w:rsidR="00F97D2A" w:rsidRDefault="00F97D2A">
      <w:pPr>
        <w:pStyle w:val="ConsPlusNormal"/>
        <w:jc w:val="right"/>
      </w:pPr>
      <w:r>
        <w:t>по профилю "ревматология",</w:t>
      </w:r>
    </w:p>
    <w:p w:rsidR="00F97D2A" w:rsidRDefault="00F97D2A">
      <w:pPr>
        <w:pStyle w:val="ConsPlusNormal"/>
        <w:jc w:val="right"/>
      </w:pPr>
      <w:r>
        <w:t>утвержденному приказом</w:t>
      </w:r>
    </w:p>
    <w:p w:rsidR="00F97D2A" w:rsidRDefault="00F97D2A">
      <w:pPr>
        <w:pStyle w:val="ConsPlusNormal"/>
        <w:jc w:val="right"/>
      </w:pPr>
      <w:r>
        <w:t>Министерства здравоохранения</w:t>
      </w:r>
    </w:p>
    <w:p w:rsidR="00F97D2A" w:rsidRDefault="00F97D2A">
      <w:pPr>
        <w:pStyle w:val="ConsPlusNormal"/>
        <w:jc w:val="right"/>
      </w:pPr>
      <w:r>
        <w:t>Российской Федерации</w:t>
      </w:r>
    </w:p>
    <w:p w:rsidR="00F97D2A" w:rsidRDefault="00F97D2A">
      <w:pPr>
        <w:pStyle w:val="ConsPlusNormal"/>
        <w:jc w:val="right"/>
      </w:pPr>
      <w:r>
        <w:t>от 25 октября 2012 г. N 441н</w:t>
      </w:r>
    </w:p>
    <w:p w:rsidR="00F97D2A" w:rsidRDefault="00F97D2A">
      <w:pPr>
        <w:pStyle w:val="ConsPlusNormal"/>
        <w:jc w:val="right"/>
      </w:pPr>
    </w:p>
    <w:p w:rsidR="00F97D2A" w:rsidRDefault="00F97D2A">
      <w:pPr>
        <w:pStyle w:val="ConsPlusNormal"/>
        <w:jc w:val="center"/>
      </w:pPr>
      <w:bookmarkStart w:id="9" w:name="Par151"/>
      <w:bookmarkEnd w:id="9"/>
      <w:r>
        <w:t>СТАНДАРТ ОСНАЩЕНИЯ ДЕТСКОГО РЕВМАТОЛОГИЧЕСКОГО КАБИНЕТА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  <w:outlineLvl w:val="2"/>
      </w:pPr>
      <w:bookmarkStart w:id="10" w:name="Par153"/>
      <w:bookmarkEnd w:id="10"/>
      <w:r>
        <w:t>1. Стандарт оснащения детского ревматологического кабинета</w:t>
      </w:r>
    </w:p>
    <w:p w:rsidR="00F97D2A" w:rsidRDefault="00F97D2A">
      <w:pPr>
        <w:pStyle w:val="ConsPlusNormal"/>
        <w:jc w:val="center"/>
      </w:pPr>
      <w:r>
        <w:t>(за исключением оснащения процедурной для проведения</w:t>
      </w:r>
    </w:p>
    <w:p w:rsidR="00F97D2A" w:rsidRDefault="00F97D2A">
      <w:pPr>
        <w:pStyle w:val="ConsPlusNormal"/>
        <w:jc w:val="center"/>
      </w:pPr>
      <w:r>
        <w:t>противоревматической терапии, в том числе генно-инженерными</w:t>
      </w:r>
    </w:p>
    <w:p w:rsidR="00F97D2A" w:rsidRDefault="00F97D2A">
      <w:pPr>
        <w:pStyle w:val="ConsPlusNormal"/>
        <w:jc w:val="center"/>
      </w:pPr>
      <w:r>
        <w:t>биологическими препаратами (подкожное и внутримышечное</w:t>
      </w:r>
    </w:p>
    <w:p w:rsidR="00F97D2A" w:rsidRDefault="00F97D2A">
      <w:pPr>
        <w:pStyle w:val="ConsPlusNormal"/>
        <w:jc w:val="center"/>
      </w:pPr>
      <w:r>
        <w:t>введение лекарственных средств))</w:t>
      </w:r>
    </w:p>
    <w:p w:rsidR="00F97D2A" w:rsidRDefault="00F97D2A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F97D2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штук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 для  измерения артериального давления с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года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center"/>
        <w:outlineLvl w:val="2"/>
      </w:pPr>
      <w:bookmarkStart w:id="11" w:name="Par207"/>
      <w:bookmarkEnd w:id="11"/>
      <w:r>
        <w:t>2. Стандарт оснащения процедурной</w:t>
      </w:r>
    </w:p>
    <w:p w:rsidR="00F97D2A" w:rsidRDefault="00F97D2A">
      <w:pPr>
        <w:pStyle w:val="ConsPlusNormal"/>
        <w:jc w:val="center"/>
      </w:pPr>
      <w:r>
        <w:t>детского ревматологического кабинета для проведения</w:t>
      </w:r>
    </w:p>
    <w:p w:rsidR="00F97D2A" w:rsidRDefault="00F97D2A">
      <w:pPr>
        <w:pStyle w:val="ConsPlusNormal"/>
        <w:jc w:val="center"/>
      </w:pPr>
      <w:r>
        <w:t>противоревматической терапии, в том числе генно-инженерными</w:t>
      </w:r>
    </w:p>
    <w:p w:rsidR="00F97D2A" w:rsidRDefault="00F97D2A">
      <w:pPr>
        <w:pStyle w:val="ConsPlusNormal"/>
        <w:jc w:val="center"/>
      </w:pPr>
      <w:r>
        <w:t>биологическими препаратами (подкожное и внутримышечное</w:t>
      </w:r>
    </w:p>
    <w:p w:rsidR="00F97D2A" w:rsidRDefault="00F97D2A">
      <w:pPr>
        <w:pStyle w:val="ConsPlusNormal"/>
        <w:jc w:val="center"/>
      </w:pPr>
      <w:r>
        <w:t>введение лекарственных средств)</w:t>
      </w:r>
    </w:p>
    <w:p w:rsidR="00F97D2A" w:rsidRDefault="00F97D2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F97D2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штук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медикаментов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инструментов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с противошоковыми препаратами для     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неотложной помощи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11.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обработки использованных          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для измерения артериального давления с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     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right"/>
        <w:outlineLvl w:val="1"/>
      </w:pPr>
      <w:bookmarkStart w:id="12" w:name="Par261"/>
      <w:bookmarkEnd w:id="12"/>
      <w:r>
        <w:t>Приложение N 4</w:t>
      </w:r>
    </w:p>
    <w:p w:rsidR="00F97D2A" w:rsidRDefault="00F97D2A">
      <w:pPr>
        <w:pStyle w:val="ConsPlusNormal"/>
        <w:jc w:val="right"/>
      </w:pPr>
      <w:r>
        <w:t>к Порядку оказания</w:t>
      </w:r>
    </w:p>
    <w:p w:rsidR="00F97D2A" w:rsidRDefault="00F97D2A">
      <w:pPr>
        <w:pStyle w:val="ConsPlusNormal"/>
        <w:jc w:val="right"/>
      </w:pPr>
      <w:r>
        <w:t>медицинской помощи детям</w:t>
      </w:r>
    </w:p>
    <w:p w:rsidR="00F97D2A" w:rsidRDefault="00F97D2A">
      <w:pPr>
        <w:pStyle w:val="ConsPlusNormal"/>
        <w:jc w:val="right"/>
      </w:pPr>
      <w:r>
        <w:t>по профилю "ревматология",</w:t>
      </w:r>
    </w:p>
    <w:p w:rsidR="00F97D2A" w:rsidRDefault="00F97D2A">
      <w:pPr>
        <w:pStyle w:val="ConsPlusNormal"/>
        <w:jc w:val="right"/>
      </w:pPr>
      <w:r>
        <w:t>утвержденному приказом</w:t>
      </w:r>
    </w:p>
    <w:p w:rsidR="00F97D2A" w:rsidRDefault="00F97D2A">
      <w:pPr>
        <w:pStyle w:val="ConsPlusNormal"/>
        <w:jc w:val="right"/>
      </w:pPr>
      <w:r>
        <w:t>Министерства здравоохранения</w:t>
      </w:r>
    </w:p>
    <w:p w:rsidR="00F97D2A" w:rsidRDefault="00F97D2A">
      <w:pPr>
        <w:pStyle w:val="ConsPlusNormal"/>
        <w:jc w:val="right"/>
      </w:pPr>
      <w:r>
        <w:t>Российской Федерации</w:t>
      </w:r>
    </w:p>
    <w:p w:rsidR="00F97D2A" w:rsidRDefault="00F97D2A">
      <w:pPr>
        <w:pStyle w:val="ConsPlusNormal"/>
        <w:jc w:val="right"/>
      </w:pPr>
      <w:r>
        <w:t>от 25 октября 2012 г. N 441н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center"/>
      </w:pPr>
      <w:bookmarkStart w:id="13" w:name="Par270"/>
      <w:bookmarkEnd w:id="13"/>
      <w:r>
        <w:t>ПРАВИЛА</w:t>
      </w:r>
    </w:p>
    <w:p w:rsidR="00F97D2A" w:rsidRDefault="00F97D2A">
      <w:pPr>
        <w:pStyle w:val="ConsPlusNormal"/>
        <w:jc w:val="center"/>
      </w:pPr>
      <w:r>
        <w:t>ОРГАНИЗАЦИИ ДЕЯТЕЛЬНОСТИ ДЕТСКОГО</w:t>
      </w:r>
    </w:p>
    <w:p w:rsidR="00F97D2A" w:rsidRDefault="00F97D2A">
      <w:pPr>
        <w:pStyle w:val="ConsPlusNormal"/>
        <w:jc w:val="center"/>
      </w:pPr>
      <w:r>
        <w:t>РЕВМАТОЛОГИЧЕСКОГО ОТДЕЛЕНИЯ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ревматологического отделения в организациях, оказывающих медицинскую помощь (далее - медицинские организации).</w:t>
      </w:r>
    </w:p>
    <w:p w:rsidR="00F97D2A" w:rsidRDefault="00F97D2A">
      <w:pPr>
        <w:pStyle w:val="ConsPlusNormal"/>
        <w:ind w:firstLine="540"/>
        <w:jc w:val="both"/>
      </w:pPr>
      <w:r>
        <w:t>2. Детское ревматологическое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F97D2A" w:rsidRDefault="00F97D2A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F97D2A" w:rsidRDefault="00F97D2A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Квалификационным </w:t>
      </w:r>
      <w:hyperlink r:id="rId14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</w:t>
      </w:r>
      <w:hyperlink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"ревматология".</w:t>
      </w:r>
    </w:p>
    <w:p w:rsidR="00F97D2A" w:rsidRDefault="00F97D2A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</w:t>
        </w:r>
      </w:hyperlink>
      <w:r>
        <w:t xml:space="preserve">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"ревматология".</w:t>
      </w:r>
    </w:p>
    <w:p w:rsidR="00F97D2A" w:rsidRDefault="00F97D2A">
      <w:pPr>
        <w:pStyle w:val="ConsPlusNormal"/>
        <w:ind w:firstLine="540"/>
        <w:jc w:val="both"/>
      </w:pPr>
      <w:r>
        <w:t xml:space="preserve">5. Штатная численность медицинских работников определяется исходя из объема проводимой лечебно-диагностической работы и коечной мощности с учетом рекомендуемых штатных нормативов согласно </w:t>
      </w:r>
      <w:hyperlink w:anchor="Par336" w:tooltip="Ссылка на текущий документ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приказом, и утверждается руководителем медицинской организации, в составе которого оно создано.</w:t>
      </w:r>
    </w:p>
    <w:p w:rsidR="00F97D2A" w:rsidRDefault="00F97D2A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</w:t>
      </w:r>
      <w:r>
        <w:lastRenderedPageBreak/>
        <w:t xml:space="preserve">предусмотренным </w:t>
      </w:r>
      <w:hyperlink w:anchor="Par418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по профилю "ревматология", утвержденному настоящим приказом.</w:t>
      </w:r>
    </w:p>
    <w:p w:rsidR="00F97D2A" w:rsidRDefault="00F97D2A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F97D2A" w:rsidRDefault="00F97D2A">
      <w:pPr>
        <w:pStyle w:val="ConsPlusNormal"/>
        <w:ind w:firstLine="540"/>
        <w:jc w:val="both"/>
      </w:pPr>
      <w:r>
        <w:t>процедурную;</w:t>
      </w:r>
    </w:p>
    <w:p w:rsidR="00F97D2A" w:rsidRDefault="00F97D2A">
      <w:pPr>
        <w:pStyle w:val="ConsPlusNormal"/>
        <w:ind w:firstLine="540"/>
        <w:jc w:val="both"/>
      </w:pPr>
      <w:r>
        <w:t>процедурную для проведения противоревматической терапии, в том числе генно-инженерными биологическими препаратами (внутривенное, внутримышечное и подкожное введение лекарственных средств);</w:t>
      </w:r>
    </w:p>
    <w:p w:rsidR="00F97D2A" w:rsidRDefault="00F97D2A">
      <w:pPr>
        <w:pStyle w:val="ConsPlusNormal"/>
        <w:ind w:firstLine="540"/>
        <w:jc w:val="both"/>
      </w:pPr>
      <w:r>
        <w:t>дневной стационар, включающий: помещение для приема детей, помещения (палаты) для размещения детей; помещение для медицинских работников, помещение для диагностических и лечебных процедур, буфетную, помещение для сбора грязного белья, помещение для хранения чистого белья, санитарную комнату, туалет для медицинских работников, туалет для детей и их родителей;</w:t>
      </w:r>
    </w:p>
    <w:p w:rsidR="00F97D2A" w:rsidRDefault="00F97D2A">
      <w:pPr>
        <w:pStyle w:val="ConsPlusNormal"/>
        <w:ind w:firstLine="540"/>
        <w:jc w:val="both"/>
      </w:pPr>
      <w:r>
        <w:t>манипуляционную для проведения внутрисуставных инъекций;</w:t>
      </w:r>
    </w:p>
    <w:p w:rsidR="00F97D2A" w:rsidRDefault="00F97D2A">
      <w:pPr>
        <w:pStyle w:val="ConsPlusNormal"/>
        <w:ind w:firstLine="540"/>
        <w:jc w:val="both"/>
      </w:pPr>
      <w:r>
        <w:t>кабинет для массажа;</w:t>
      </w:r>
    </w:p>
    <w:p w:rsidR="00F97D2A" w:rsidRDefault="00F97D2A">
      <w:pPr>
        <w:pStyle w:val="ConsPlusNormal"/>
        <w:ind w:firstLine="540"/>
        <w:jc w:val="both"/>
      </w:pPr>
      <w:r>
        <w:t>помещение для занятий лечебной физкультурой.</w:t>
      </w:r>
    </w:p>
    <w:p w:rsidR="00F97D2A" w:rsidRDefault="00F97D2A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F97D2A" w:rsidRDefault="00F97D2A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F97D2A" w:rsidRDefault="00F97D2A">
      <w:pPr>
        <w:pStyle w:val="ConsPlusNormal"/>
        <w:ind w:firstLine="540"/>
        <w:jc w:val="both"/>
      </w:pPr>
      <w:r>
        <w:t>кабинет заведующего;</w:t>
      </w:r>
    </w:p>
    <w:p w:rsidR="00F97D2A" w:rsidRDefault="00F97D2A">
      <w:pPr>
        <w:pStyle w:val="ConsPlusNormal"/>
        <w:ind w:firstLine="540"/>
        <w:jc w:val="both"/>
      </w:pPr>
      <w:r>
        <w:t>помещение для врачей;</w:t>
      </w:r>
    </w:p>
    <w:p w:rsidR="00F97D2A" w:rsidRDefault="00F97D2A">
      <w:pPr>
        <w:pStyle w:val="ConsPlusNormal"/>
        <w:ind w:firstLine="540"/>
        <w:jc w:val="both"/>
      </w:pPr>
      <w:r>
        <w:t>комнату для средних медицинских работников;</w:t>
      </w:r>
    </w:p>
    <w:p w:rsidR="00F97D2A" w:rsidRDefault="00F97D2A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F97D2A" w:rsidRDefault="00F97D2A">
      <w:pPr>
        <w:pStyle w:val="ConsPlusNormal"/>
        <w:ind w:firstLine="540"/>
        <w:jc w:val="both"/>
      </w:pPr>
      <w:r>
        <w:t>буфетную и раздаточную;</w:t>
      </w:r>
    </w:p>
    <w:p w:rsidR="00F97D2A" w:rsidRDefault="00F97D2A">
      <w:pPr>
        <w:pStyle w:val="ConsPlusNormal"/>
        <w:ind w:firstLine="540"/>
        <w:jc w:val="both"/>
      </w:pPr>
      <w:r>
        <w:t>столовую;</w:t>
      </w:r>
    </w:p>
    <w:p w:rsidR="00F97D2A" w:rsidRDefault="00F97D2A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F97D2A" w:rsidRDefault="00F97D2A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F97D2A" w:rsidRDefault="00F97D2A">
      <w:pPr>
        <w:pStyle w:val="ConsPlusNormal"/>
        <w:ind w:firstLine="540"/>
        <w:jc w:val="both"/>
      </w:pPr>
      <w:r>
        <w:t>комнату для хранения чистого белья;</w:t>
      </w:r>
    </w:p>
    <w:p w:rsidR="00F97D2A" w:rsidRDefault="00F97D2A">
      <w:pPr>
        <w:pStyle w:val="ConsPlusNormal"/>
        <w:ind w:firstLine="540"/>
        <w:jc w:val="both"/>
      </w:pPr>
      <w:r>
        <w:t>помещение сестры-хозяйки;</w:t>
      </w:r>
    </w:p>
    <w:p w:rsidR="00F97D2A" w:rsidRDefault="00F97D2A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F97D2A" w:rsidRDefault="00F97D2A">
      <w:pPr>
        <w:pStyle w:val="ConsPlusNormal"/>
        <w:ind w:firstLine="540"/>
        <w:jc w:val="both"/>
      </w:pPr>
      <w:r>
        <w:t>душевые и туалеты для детей;</w:t>
      </w:r>
    </w:p>
    <w:p w:rsidR="00F97D2A" w:rsidRDefault="00F97D2A">
      <w:pPr>
        <w:pStyle w:val="ConsPlusNormal"/>
        <w:ind w:firstLine="540"/>
        <w:jc w:val="both"/>
      </w:pPr>
      <w:r>
        <w:t>санитарную комнату;</w:t>
      </w:r>
    </w:p>
    <w:p w:rsidR="00F97D2A" w:rsidRDefault="00F97D2A">
      <w:pPr>
        <w:pStyle w:val="ConsPlusNormal"/>
        <w:ind w:firstLine="540"/>
        <w:jc w:val="both"/>
      </w:pPr>
      <w:r>
        <w:t>игровую комнату;</w:t>
      </w:r>
    </w:p>
    <w:p w:rsidR="00F97D2A" w:rsidRDefault="00F97D2A">
      <w:pPr>
        <w:pStyle w:val="ConsPlusNormal"/>
        <w:ind w:firstLine="540"/>
        <w:jc w:val="both"/>
      </w:pPr>
      <w:r>
        <w:t>учебный класс для детей;</w:t>
      </w:r>
    </w:p>
    <w:p w:rsidR="00F97D2A" w:rsidRDefault="00F97D2A">
      <w:pPr>
        <w:pStyle w:val="ConsPlusNormal"/>
        <w:ind w:firstLine="540"/>
        <w:jc w:val="both"/>
      </w:pPr>
      <w:r>
        <w:t>учебный класс клинической базы;</w:t>
      </w:r>
    </w:p>
    <w:p w:rsidR="00F97D2A" w:rsidRDefault="00F97D2A">
      <w:pPr>
        <w:pStyle w:val="ConsPlusNormal"/>
        <w:ind w:firstLine="540"/>
        <w:jc w:val="both"/>
      </w:pPr>
      <w:r>
        <w:t>комнату для отдыха родителей.</w:t>
      </w:r>
    </w:p>
    <w:p w:rsidR="00F97D2A" w:rsidRDefault="00F97D2A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F97D2A" w:rsidRDefault="00F97D2A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детям;</w:t>
      </w:r>
    </w:p>
    <w:p w:rsidR="00F97D2A" w:rsidRDefault="00F97D2A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F97D2A" w:rsidRDefault="00F97D2A">
      <w:pPr>
        <w:pStyle w:val="ConsPlusNormal"/>
        <w:ind w:firstLine="540"/>
        <w:jc w:val="both"/>
      </w:pPr>
      <w:r>
        <w:t>проведение противоревматической терапии, в том числе генно-инженерными биологическими препаратами (внутривенное, внутримышечное и подкожное введение лекарственных средств);</w:t>
      </w:r>
    </w:p>
    <w:p w:rsidR="00F97D2A" w:rsidRDefault="00F97D2A">
      <w:pPr>
        <w:pStyle w:val="ConsPlusNormal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детей;</w:t>
      </w:r>
    </w:p>
    <w:p w:rsidR="00F97D2A" w:rsidRDefault="00F97D2A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инвалидизации, рецидивов заболеваний у детей;</w:t>
      </w:r>
    </w:p>
    <w:p w:rsidR="00F97D2A" w:rsidRDefault="00F97D2A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 от ревматических болезней;</w:t>
      </w:r>
    </w:p>
    <w:p w:rsidR="00F97D2A" w:rsidRDefault="00F97D2A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по вопросам диагностики и оказания медицинской помощи детям;</w:t>
      </w:r>
    </w:p>
    <w:p w:rsidR="00F97D2A" w:rsidRDefault="00F97D2A">
      <w:pPr>
        <w:pStyle w:val="ConsPlusNormal"/>
        <w:ind w:firstLine="540"/>
        <w:jc w:val="both"/>
      </w:pPr>
      <w:r>
        <w:t>проведение санитарно-просветительной работы с детьми и родителями (законными представителями) по вопросам профилактики ревматических болезней у детей и ведению здорового образа жизни;</w:t>
      </w:r>
    </w:p>
    <w:p w:rsidR="00F97D2A" w:rsidRDefault="00F97D2A">
      <w:pPr>
        <w:pStyle w:val="ConsPlusNormal"/>
        <w:ind w:firstLine="540"/>
        <w:jc w:val="both"/>
      </w:pPr>
      <w:r>
        <w:t>оказание консультативной помощи врачам отделений стационара в вопросах профилактики, диагностики и лечения ревматических болезней у детей;</w:t>
      </w:r>
    </w:p>
    <w:p w:rsidR="00F97D2A" w:rsidRDefault="00F97D2A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F97D2A" w:rsidRDefault="00F97D2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F97D2A" w:rsidRDefault="00F97D2A">
      <w:pPr>
        <w:pStyle w:val="ConsPlusNormal"/>
        <w:ind w:firstLine="540"/>
        <w:jc w:val="both"/>
      </w:pPr>
      <w:r>
        <w:lastRenderedPageBreak/>
        <w:t>9. Направление детей в Отделение на оказание специализированной медицинской помощи в стационарных условиях осуществляют врачи-ревматологи детского ревматологического кабинета, врачи-педиатры участковые, врачи общей практики (семейные врачи).</w:t>
      </w:r>
    </w:p>
    <w:p w:rsidR="00F97D2A" w:rsidRDefault="00F97D2A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F97D2A" w:rsidRDefault="00F97D2A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right"/>
        <w:outlineLvl w:val="1"/>
      </w:pPr>
      <w:bookmarkStart w:id="14" w:name="Par327"/>
      <w:bookmarkEnd w:id="14"/>
      <w:r>
        <w:t>Приложение N 5</w:t>
      </w:r>
    </w:p>
    <w:p w:rsidR="00F97D2A" w:rsidRDefault="00F97D2A">
      <w:pPr>
        <w:pStyle w:val="ConsPlusNormal"/>
        <w:jc w:val="right"/>
      </w:pPr>
      <w:r>
        <w:t>к Порядку оказания</w:t>
      </w:r>
    </w:p>
    <w:p w:rsidR="00F97D2A" w:rsidRDefault="00F97D2A">
      <w:pPr>
        <w:pStyle w:val="ConsPlusNormal"/>
        <w:jc w:val="right"/>
      </w:pPr>
      <w:r>
        <w:t>медицинской помощи детям</w:t>
      </w:r>
    </w:p>
    <w:p w:rsidR="00F97D2A" w:rsidRDefault="00F97D2A">
      <w:pPr>
        <w:pStyle w:val="ConsPlusNormal"/>
        <w:jc w:val="right"/>
      </w:pPr>
      <w:r>
        <w:t>по профилю "ревматология",</w:t>
      </w:r>
    </w:p>
    <w:p w:rsidR="00F97D2A" w:rsidRDefault="00F97D2A">
      <w:pPr>
        <w:pStyle w:val="ConsPlusNormal"/>
        <w:jc w:val="right"/>
      </w:pPr>
      <w:r>
        <w:t>утвержденному приказом</w:t>
      </w:r>
    </w:p>
    <w:p w:rsidR="00F97D2A" w:rsidRDefault="00F97D2A">
      <w:pPr>
        <w:pStyle w:val="ConsPlusNormal"/>
        <w:jc w:val="right"/>
      </w:pPr>
      <w:r>
        <w:t>Министерства здравоохранения</w:t>
      </w:r>
    </w:p>
    <w:p w:rsidR="00F97D2A" w:rsidRDefault="00F97D2A">
      <w:pPr>
        <w:pStyle w:val="ConsPlusNormal"/>
        <w:jc w:val="right"/>
      </w:pPr>
      <w:r>
        <w:t>Российской Федерации</w:t>
      </w:r>
    </w:p>
    <w:p w:rsidR="00F97D2A" w:rsidRDefault="00F97D2A">
      <w:pPr>
        <w:pStyle w:val="ConsPlusNormal"/>
        <w:jc w:val="right"/>
      </w:pPr>
      <w:r>
        <w:t>от 25 октября 2012 г. N 441н</w:t>
      </w: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center"/>
      </w:pPr>
      <w:bookmarkStart w:id="15" w:name="Par336"/>
      <w:bookmarkEnd w:id="15"/>
      <w:r>
        <w:t>РЕКОМЕНДУЕМЫЕ ШТАТНЫЕ НОРМАТИВЫ</w:t>
      </w:r>
    </w:p>
    <w:p w:rsidR="00F97D2A" w:rsidRDefault="00F97D2A">
      <w:pPr>
        <w:pStyle w:val="ConsPlusNormal"/>
        <w:jc w:val="center"/>
      </w:pPr>
      <w:r>
        <w:t>ДЕТСКОГО РЕВМАТОЛОГИЧЕСКОГО ОТДЕЛЕНИЯ &lt;*&gt;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ind w:firstLine="540"/>
        <w:jc w:val="both"/>
      </w:pPr>
      <w:r>
        <w:t>--------------------------------</w:t>
      </w:r>
    </w:p>
    <w:p w:rsidR="00F97D2A" w:rsidRDefault="00F97D2A">
      <w:pPr>
        <w:pStyle w:val="ConsPlusNormal"/>
        <w:ind w:firstLine="540"/>
        <w:jc w:val="both"/>
      </w:pPr>
      <w:r>
        <w:t>&lt;*&gt; Рекомендуемые штатные нормативы детского ревматологического отделения не распространяются на медицинские организации частной системы здравоохранения.</w:t>
      </w:r>
    </w:p>
    <w:p w:rsidR="00F97D2A" w:rsidRDefault="00F97D2A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4840"/>
        <w:gridCol w:w="3509"/>
      </w:tblGrid>
      <w:tr w:rsidR="00F97D2A">
        <w:trPr>
          <w:trHeight w:val="400"/>
          <w:tblCellSpacing w:w="5" w:type="nil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</w:t>
            </w:r>
          </w:p>
        </w:tc>
        <w:tc>
          <w:tcPr>
            <w:tcW w:w="3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штатных единиц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   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на 30 коек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на 30 коек       </w:t>
            </w:r>
          </w:p>
        </w:tc>
      </w:tr>
      <w:tr w:rsidR="00F97D2A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9,5 на 30 коек (для 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работы)  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на 30 коек        </w:t>
            </w:r>
          </w:p>
        </w:tc>
      </w:tr>
      <w:tr w:rsidR="00F97D2A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  (манипуляционной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   проведения     внутрисуставных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инъекций)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F97D2A">
        <w:trPr>
          <w:trHeight w:val="8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 (процедурной  для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проведения        противоревматической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терапии, в том числе генно-инженерными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биологическими препаратами)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физкультуре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F97D2A">
        <w:trPr>
          <w:trHeight w:val="6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 уходу за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9,5 на 30 коек (для  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работы)  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на 30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30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работник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на 30 коек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на 30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Врач-ревматолог (дневного стационара)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палатная (дневного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стационара) 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</w:tc>
      </w:tr>
      <w:tr w:rsidR="00F97D2A">
        <w:trPr>
          <w:trHeight w:val="10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сестра    (процедурной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дневного   стационара  для  проведения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противоревматической  терапии,  в  том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числе генно-инженерными биологическими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препаратами)                 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по уходу за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больными (дневного стационара)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</w:tc>
      </w:tr>
      <w:tr w:rsidR="00F97D2A">
        <w:trPr>
          <w:tblCellSpacing w:w="5" w:type="nil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 </w:t>
            </w:r>
          </w:p>
        </w:tc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(дневного стационара)         </w:t>
            </w:r>
          </w:p>
        </w:tc>
        <w:tc>
          <w:tcPr>
            <w:tcW w:w="3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на 15 коек        </w:t>
            </w:r>
          </w:p>
        </w:tc>
      </w:tr>
    </w:tbl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right"/>
        <w:outlineLvl w:val="1"/>
      </w:pPr>
      <w:bookmarkStart w:id="16" w:name="Par409"/>
      <w:bookmarkEnd w:id="16"/>
      <w:r>
        <w:t>Приложение N 6</w:t>
      </w:r>
    </w:p>
    <w:p w:rsidR="00F97D2A" w:rsidRDefault="00F97D2A">
      <w:pPr>
        <w:pStyle w:val="ConsPlusNormal"/>
        <w:jc w:val="right"/>
      </w:pPr>
      <w:r>
        <w:t>к Порядку оказания</w:t>
      </w:r>
    </w:p>
    <w:p w:rsidR="00F97D2A" w:rsidRDefault="00F97D2A">
      <w:pPr>
        <w:pStyle w:val="ConsPlusNormal"/>
        <w:jc w:val="right"/>
      </w:pPr>
      <w:r>
        <w:t>медицинской помощи детям</w:t>
      </w:r>
    </w:p>
    <w:p w:rsidR="00F97D2A" w:rsidRDefault="00F97D2A">
      <w:pPr>
        <w:pStyle w:val="ConsPlusNormal"/>
        <w:jc w:val="right"/>
      </w:pPr>
      <w:r>
        <w:t>по профилю "ревматология",</w:t>
      </w:r>
    </w:p>
    <w:p w:rsidR="00F97D2A" w:rsidRDefault="00F97D2A">
      <w:pPr>
        <w:pStyle w:val="ConsPlusNormal"/>
        <w:jc w:val="right"/>
      </w:pPr>
      <w:r>
        <w:t>утвержденному приказом</w:t>
      </w:r>
    </w:p>
    <w:p w:rsidR="00F97D2A" w:rsidRDefault="00F97D2A">
      <w:pPr>
        <w:pStyle w:val="ConsPlusNormal"/>
        <w:jc w:val="right"/>
      </w:pPr>
      <w:r>
        <w:t>Министерства здравоохранения</w:t>
      </w:r>
    </w:p>
    <w:p w:rsidR="00F97D2A" w:rsidRDefault="00F97D2A">
      <w:pPr>
        <w:pStyle w:val="ConsPlusNormal"/>
        <w:jc w:val="right"/>
      </w:pPr>
      <w:r>
        <w:t>Российской Федерации</w:t>
      </w:r>
    </w:p>
    <w:p w:rsidR="00F97D2A" w:rsidRDefault="00F97D2A">
      <w:pPr>
        <w:pStyle w:val="ConsPlusNormal"/>
        <w:jc w:val="right"/>
      </w:pPr>
      <w:r>
        <w:t>от 25 октября 2012 г. N 441н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</w:pPr>
      <w:bookmarkStart w:id="17" w:name="Par418"/>
      <w:bookmarkEnd w:id="17"/>
      <w:r>
        <w:t>СТАНДАРТ ОСНАЩЕНИЯ ДЕТСКОГО РЕВМАТОЛОГИЧЕСКОГО ОТДЕЛЕНИЯ</w:t>
      </w:r>
    </w:p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  <w:outlineLvl w:val="2"/>
      </w:pPr>
      <w:bookmarkStart w:id="18" w:name="Par420"/>
      <w:bookmarkEnd w:id="18"/>
      <w:r>
        <w:t>1. Стандарт оснащения детского</w:t>
      </w:r>
    </w:p>
    <w:p w:rsidR="00F97D2A" w:rsidRDefault="00F97D2A">
      <w:pPr>
        <w:pStyle w:val="ConsPlusNormal"/>
        <w:jc w:val="center"/>
      </w:pPr>
      <w:r>
        <w:t>ревматологического отделения (мощностью 30 коек)</w:t>
      </w:r>
    </w:p>
    <w:p w:rsidR="00F97D2A" w:rsidRDefault="00F97D2A">
      <w:pPr>
        <w:pStyle w:val="ConsPlusNormal"/>
        <w:jc w:val="center"/>
      </w:pPr>
      <w:r>
        <w:t>(за исключением оснащения процедурной, процедурной</w:t>
      </w:r>
    </w:p>
    <w:p w:rsidR="00F97D2A" w:rsidRDefault="00F97D2A">
      <w:pPr>
        <w:pStyle w:val="ConsPlusNormal"/>
        <w:jc w:val="center"/>
      </w:pPr>
      <w:r>
        <w:t>для проведения противоревматической терапии, в том числе</w:t>
      </w:r>
    </w:p>
    <w:p w:rsidR="00F97D2A" w:rsidRDefault="00F97D2A">
      <w:pPr>
        <w:pStyle w:val="ConsPlusNormal"/>
        <w:jc w:val="center"/>
      </w:pPr>
      <w:r>
        <w:t>генно-инженерными биологическими препаратами (внутривенное,</w:t>
      </w:r>
    </w:p>
    <w:p w:rsidR="00F97D2A" w:rsidRDefault="00F97D2A">
      <w:pPr>
        <w:pStyle w:val="ConsPlusNormal"/>
        <w:jc w:val="center"/>
      </w:pPr>
      <w:r>
        <w:t>подкожное и внутримышечное введение лекарственных средств),</w:t>
      </w:r>
    </w:p>
    <w:p w:rsidR="00F97D2A" w:rsidRDefault="00F97D2A">
      <w:pPr>
        <w:pStyle w:val="ConsPlusNormal"/>
        <w:jc w:val="center"/>
      </w:pPr>
      <w:r>
        <w:t>манипуляционной для проведения внутрисуставных инъекций)</w:t>
      </w:r>
    </w:p>
    <w:p w:rsidR="00F97D2A" w:rsidRDefault="00F97D2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F97D2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коек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Функциональные  кровати   для   детей   грудного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Кроватки с подогревом или матрасики для обогрева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койку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Противопролежневые матрасы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коек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коек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(каталка) для перевозки больных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года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  с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врача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врача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воздуха,  в  том  числе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Кардиомонитор    с    неинвазивным    измерением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артериального   давления,    частоты    дыхания,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насыщения крови кислородом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</w:tbl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  <w:outlineLvl w:val="2"/>
      </w:pPr>
      <w:bookmarkStart w:id="19" w:name="Par484"/>
      <w:bookmarkEnd w:id="19"/>
      <w:r>
        <w:t>2. Стандарт оснащения манипуляционной для проведения</w:t>
      </w:r>
    </w:p>
    <w:p w:rsidR="00F97D2A" w:rsidRDefault="00F97D2A">
      <w:pPr>
        <w:pStyle w:val="ConsPlusNormal"/>
        <w:jc w:val="center"/>
      </w:pPr>
      <w:r>
        <w:t>внутрисуставных инъекций</w:t>
      </w:r>
    </w:p>
    <w:p w:rsidR="00F97D2A" w:rsidRDefault="00F97D2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F97D2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Аптечка с противошоковыми препаратами для скорой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      облучатель         воздуха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койку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Емкости   для   дезинфекции   инструментария   и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</w:tbl>
    <w:p w:rsidR="00F97D2A" w:rsidRDefault="00F97D2A">
      <w:pPr>
        <w:pStyle w:val="ConsPlusNormal"/>
        <w:jc w:val="center"/>
      </w:pPr>
    </w:p>
    <w:p w:rsidR="00F97D2A" w:rsidRDefault="00F97D2A">
      <w:pPr>
        <w:pStyle w:val="ConsPlusNormal"/>
        <w:jc w:val="center"/>
        <w:outlineLvl w:val="2"/>
      </w:pPr>
      <w:bookmarkStart w:id="20" w:name="Par521"/>
      <w:bookmarkEnd w:id="20"/>
      <w:r>
        <w:t>3. Стандарт оснащения процедурной</w:t>
      </w:r>
    </w:p>
    <w:p w:rsidR="00F97D2A" w:rsidRDefault="00F97D2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050"/>
        <w:gridCol w:w="2420"/>
      </w:tblGrid>
      <w:tr w:rsidR="00F97D2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штук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забора крови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Шприцевая помпа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Аптечка с противошоковыми препаратами для скорой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помощи, аптечка анти-СПИД, аптечки первой помощи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атипичной пневмонии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Холодильная камера для хранения препаратов крови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        облучатель         воздуха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рециркуляторного типа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Тромбомиксер 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размораживания плазмы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веществ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дезинфекции   инструментария   и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</w:t>
            </w: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</w:tbl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jc w:val="center"/>
        <w:outlineLvl w:val="2"/>
      </w:pPr>
      <w:bookmarkStart w:id="21" w:name="Par564"/>
      <w:bookmarkEnd w:id="21"/>
      <w:r>
        <w:t>4. Стандарт оснащения процедурной для проведения</w:t>
      </w:r>
    </w:p>
    <w:p w:rsidR="00F97D2A" w:rsidRDefault="00F97D2A">
      <w:pPr>
        <w:pStyle w:val="ConsPlusNormal"/>
        <w:jc w:val="center"/>
      </w:pPr>
      <w:r>
        <w:lastRenderedPageBreak/>
        <w:t>противоревматической терапии, в том числе генно-инженерными</w:t>
      </w:r>
    </w:p>
    <w:p w:rsidR="00F97D2A" w:rsidRDefault="00F97D2A">
      <w:pPr>
        <w:pStyle w:val="ConsPlusNormal"/>
        <w:jc w:val="center"/>
      </w:pPr>
      <w:r>
        <w:t>биологическими препаратами (внутривенное, подкожное</w:t>
      </w:r>
    </w:p>
    <w:p w:rsidR="00F97D2A" w:rsidRDefault="00F97D2A">
      <w:pPr>
        <w:pStyle w:val="ConsPlusNormal"/>
        <w:jc w:val="center"/>
      </w:pPr>
      <w:r>
        <w:t>и внутримышечное введение лекарственных средств)</w:t>
      </w:r>
    </w:p>
    <w:p w:rsidR="00F97D2A" w:rsidRDefault="00F97D2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171"/>
        <w:gridCol w:w="2299"/>
      </w:tblGrid>
      <w:tr w:rsidR="00F97D2A">
        <w:trPr>
          <w:trHeight w:val="400"/>
          <w:tblCellSpacing w:w="5" w:type="nil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штук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для детей грудного возраста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койку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числу коек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медикаментов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Шкаф  для  хранения   лекарственных   средств   и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Аптечка   с   противошоковыми   препаратами   для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F97D2A">
        <w:trPr>
          <w:trHeight w:val="6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с определением температуры тела,  частоты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дыхания, пульсоксиметрией,  электрокардиографией,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измерением артериального давления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койку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койку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Перфузор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койку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 давления  с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манжетой для детей до года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 рециркуляторного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типа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F97D2A">
        <w:trPr>
          <w:trHeight w:val="400"/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 для   дезинфекции   инструментария    и</w:t>
            </w:r>
          </w:p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расходных материалов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F97D2A">
        <w:trPr>
          <w:tblCellSpacing w:w="5" w:type="nil"/>
        </w:trPr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6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D2A" w:rsidRDefault="00F97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ind w:firstLine="540"/>
        <w:jc w:val="both"/>
      </w:pPr>
    </w:p>
    <w:p w:rsidR="00F97D2A" w:rsidRDefault="00F97D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7D2A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6" w:rsidRDefault="00853346">
      <w:pPr>
        <w:spacing w:after="0" w:line="240" w:lineRule="auto"/>
      </w:pPr>
      <w:r>
        <w:separator/>
      </w:r>
    </w:p>
  </w:endnote>
  <w:endnote w:type="continuationSeparator" w:id="0">
    <w:p w:rsidR="00853346" w:rsidRDefault="0085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2A" w:rsidRDefault="00F97D2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97D2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7D2A" w:rsidRDefault="00F97D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7D2A" w:rsidRDefault="00F97D2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7D2A" w:rsidRDefault="00F97D2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201D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A201D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97D2A" w:rsidRDefault="00F97D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6" w:rsidRDefault="00853346">
      <w:pPr>
        <w:spacing w:after="0" w:line="240" w:lineRule="auto"/>
      </w:pPr>
      <w:r>
        <w:separator/>
      </w:r>
    </w:p>
  </w:footnote>
  <w:footnote w:type="continuationSeparator" w:id="0">
    <w:p w:rsidR="00853346" w:rsidRDefault="0085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97D2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7D2A" w:rsidRDefault="00F97D2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25.10.2012 N 441н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медицинской помощи детям по профилю "ревма...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7D2A" w:rsidRDefault="00F97D2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F97D2A" w:rsidRDefault="00F97D2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7D2A" w:rsidRDefault="00F97D2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F97D2A" w:rsidRDefault="00F97D2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F97D2A" w:rsidRDefault="00F97D2A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7E"/>
    <w:rsid w:val="0078797E"/>
    <w:rsid w:val="00853346"/>
    <w:rsid w:val="00CA201D"/>
    <w:rsid w:val="00F97D2A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95748-CD97-4644-9510-D5D0CF72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87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9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87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879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E78C986EE2957F4D7D5CF9C808A9C9EBBFC385B13B654774FDEFBBBBC1BADB515EDAF2D5BF28FI9LEL" TargetMode="External"/><Relationship Id="rId13" Type="http://schemas.openxmlformats.org/officeDocument/2006/relationships/hyperlink" Target="consultantplus://offline/ref=112E78C986EE2957F4D7D5CF9C808A9C9EBCF8395012B654774FDEFBBBIBLC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12E78C986EE2957F4D7D5CF9C808A9C9EBAF0375116B654774FDEFBBBIBLCL" TargetMode="External"/><Relationship Id="rId12" Type="http://schemas.openxmlformats.org/officeDocument/2006/relationships/hyperlink" Target="consultantplus://offline/ref=112E78C986EE2957F4D7D5CF9C808A9C9EBBFC385B13B654774FDEFBBBBC1BADB515EDAF2D5BF28FI9LEL" TargetMode="External"/><Relationship Id="rId17" Type="http://schemas.openxmlformats.org/officeDocument/2006/relationships/hyperlink" Target="consultantplus://offline/ref=112E78C986EE2957F4D7D5CF9C808A9C9EB8F1375D12B654774FDEFBBBBC1BADB515EDAF2D5BF18FI9L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2E78C986EE2957F4D7D5CF9C808A9C9EB8F1375D12B654774FDEFBBBBC1BADB515EDAF2D5BF28EI9L7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E78C986EE2957F4D7D5CF9C808A9C9EBDF9315D14B654774FDEFBBBBC1BADB515EDAF2D5BF187I9L6L" TargetMode="External"/><Relationship Id="rId11" Type="http://schemas.openxmlformats.org/officeDocument/2006/relationships/hyperlink" Target="consultantplus://offline/ref=112E78C986EE2957F4D7D5CF9C808A9C9EB8F1375D12B654774FDEFBBBBC1BADB515EDAF2D5BF18FI9LE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12E78C986EE2957F4D7D5CF9C808A9C9EB8F1375D12B654774FDEFBBBBC1BADB515EDAF2D5BF18FI9LEL" TargetMode="External"/><Relationship Id="rId10" Type="http://schemas.openxmlformats.org/officeDocument/2006/relationships/hyperlink" Target="consultantplus://offline/ref=112E78C986EE2957F4D7D5CF9C808A9C9EB8F1375D12B654774FDEFBBBBC1BADB515EDAF2D5BF28EI9L7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2E78C986EE2957F4D7D5CF9C808A9C9EB8FE335C16B654774FDEFBBBIBLCL" TargetMode="External"/><Relationship Id="rId14" Type="http://schemas.openxmlformats.org/officeDocument/2006/relationships/hyperlink" Target="consultantplus://offline/ref=112E78C986EE2957F4D7D5CF9C808A9C9EB8F1375D12B654774FDEFBBBBC1BADB515EDAF2D5BF28EI9L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6014</Words>
  <Characters>34282</Characters>
  <Application>Microsoft Office Word</Application>
  <DocSecurity>2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25.10.2012 N 441н"Об утверждении Порядка оказания медицинской помощи детям по профилю "ревматология"(Зарегистрировано в Минюсте России 25.12.2012 N 26370)</vt:lpstr>
    </vt:vector>
  </TitlesOfParts>
  <Company/>
  <LinksUpToDate>false</LinksUpToDate>
  <CharactersWithSpaces>40216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25.10.2012 N 441н"Об утверждении Порядка оказания медицинской помощи детям по профилю "ревматология"(Зарегистрировано в Минюсте России 25.12.2012 N 26370)</dc:title>
  <dc:subject/>
  <dc:creator>ConsultantPlus</dc:creator>
  <cp:keywords/>
  <dc:description/>
  <cp:lastModifiedBy>GP9</cp:lastModifiedBy>
  <cp:revision>2</cp:revision>
  <dcterms:created xsi:type="dcterms:W3CDTF">2024-02-14T07:44:00Z</dcterms:created>
  <dcterms:modified xsi:type="dcterms:W3CDTF">2024-02-14T07:44:00Z</dcterms:modified>
</cp:coreProperties>
</file>